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horzAnchor="margin" w:tblpY="840"/>
        <w:tblW w:w="14312" w:type="dxa"/>
        <w:tblLook w:val="04A0" w:firstRow="1" w:lastRow="0" w:firstColumn="1" w:lastColumn="0" w:noHBand="0" w:noVBand="1"/>
      </w:tblPr>
      <w:tblGrid>
        <w:gridCol w:w="3256"/>
        <w:gridCol w:w="5244"/>
        <w:gridCol w:w="5812"/>
      </w:tblGrid>
      <w:tr w:rsidR="00A46848" w14:paraId="5E5A09EA" w14:textId="77777777" w:rsidTr="00662DB2">
        <w:tc>
          <w:tcPr>
            <w:tcW w:w="8500" w:type="dxa"/>
            <w:gridSpan w:val="2"/>
          </w:tcPr>
          <w:p w14:paraId="697BF9C3" w14:textId="720CFB89" w:rsidR="00A46848" w:rsidRDefault="00A46848" w:rsidP="00662DB2">
            <w:pPr>
              <w:jc w:val="right"/>
            </w:pPr>
            <w:r>
              <w:t>Nazwa, typ, model</w:t>
            </w:r>
          </w:p>
        </w:tc>
        <w:tc>
          <w:tcPr>
            <w:tcW w:w="5812" w:type="dxa"/>
          </w:tcPr>
          <w:p w14:paraId="5429B037" w14:textId="77777777" w:rsidR="00A46848" w:rsidRDefault="00A46848" w:rsidP="00662DB2"/>
        </w:tc>
      </w:tr>
      <w:tr w:rsidR="00A46848" w14:paraId="7429DBA6" w14:textId="77777777" w:rsidTr="00662DB2">
        <w:tc>
          <w:tcPr>
            <w:tcW w:w="8500" w:type="dxa"/>
            <w:gridSpan w:val="2"/>
          </w:tcPr>
          <w:p w14:paraId="11EF7CE9" w14:textId="1B62312A" w:rsidR="00A46848" w:rsidRDefault="00A46848" w:rsidP="00662DB2">
            <w:pPr>
              <w:jc w:val="center"/>
            </w:pPr>
            <w:r>
              <w:t>Parametry minimalne</w:t>
            </w:r>
          </w:p>
        </w:tc>
        <w:tc>
          <w:tcPr>
            <w:tcW w:w="5812" w:type="dxa"/>
          </w:tcPr>
          <w:p w14:paraId="2B97A88C" w14:textId="0CC2674F" w:rsidR="00A46848" w:rsidRDefault="00A46848" w:rsidP="00662DB2">
            <w:r>
              <w:t>Parametry oferowane</w:t>
            </w:r>
          </w:p>
        </w:tc>
      </w:tr>
      <w:tr w:rsidR="00CC60CC" w14:paraId="73D7364B" w14:textId="77777777" w:rsidTr="00662DB2">
        <w:tc>
          <w:tcPr>
            <w:tcW w:w="3256" w:type="dxa"/>
          </w:tcPr>
          <w:p w14:paraId="3BC4A375" w14:textId="4383A9D8" w:rsidR="00CC60CC" w:rsidRDefault="00CC60CC" w:rsidP="00662DB2">
            <w:r w:rsidRPr="008518ED">
              <w:t>Procesor</w:t>
            </w:r>
          </w:p>
        </w:tc>
        <w:tc>
          <w:tcPr>
            <w:tcW w:w="5244" w:type="dxa"/>
          </w:tcPr>
          <w:p w14:paraId="01BF8B5F" w14:textId="07DD1FB6" w:rsidR="00CC60CC" w:rsidRDefault="00884D4F" w:rsidP="00662DB2">
            <w:r>
              <w:t xml:space="preserve">Minimum </w:t>
            </w:r>
            <w:r w:rsidRPr="00884D4F">
              <w:t xml:space="preserve">Intel </w:t>
            </w:r>
            <w:proofErr w:type="spellStart"/>
            <w:r w:rsidRPr="00884D4F">
              <w:t>Core</w:t>
            </w:r>
            <w:proofErr w:type="spellEnd"/>
            <w:r w:rsidRPr="00884D4F">
              <w:t xml:space="preserve"> Ultra 5 225H, 14 rdzenie, 14 wątków, 18 MB cache</w:t>
            </w:r>
          </w:p>
        </w:tc>
        <w:tc>
          <w:tcPr>
            <w:tcW w:w="5812" w:type="dxa"/>
          </w:tcPr>
          <w:p w14:paraId="2C527ECD" w14:textId="77777777" w:rsidR="00CC60CC" w:rsidRDefault="00CC60CC" w:rsidP="00662DB2"/>
        </w:tc>
      </w:tr>
      <w:tr w:rsidR="00CC60CC" w14:paraId="586ED9A2" w14:textId="77777777" w:rsidTr="00662DB2">
        <w:tc>
          <w:tcPr>
            <w:tcW w:w="3256" w:type="dxa"/>
          </w:tcPr>
          <w:p w14:paraId="6BAEE655" w14:textId="004516FE" w:rsidR="00CC60CC" w:rsidRDefault="00CC60CC" w:rsidP="00662DB2">
            <w:r w:rsidRPr="008518ED">
              <w:t>Pamięć RAM</w:t>
            </w:r>
          </w:p>
        </w:tc>
        <w:tc>
          <w:tcPr>
            <w:tcW w:w="5244" w:type="dxa"/>
          </w:tcPr>
          <w:p w14:paraId="2FC72DEF" w14:textId="237BA069" w:rsidR="00CC60CC" w:rsidRDefault="00CC60CC" w:rsidP="00662DB2">
            <w:r>
              <w:t xml:space="preserve">min </w:t>
            </w:r>
            <w:r w:rsidR="00884D4F">
              <w:t xml:space="preserve">16 </w:t>
            </w:r>
            <w:r w:rsidRPr="008518ED">
              <w:t>GB (DDR5, 5600 MHz)</w:t>
            </w:r>
          </w:p>
        </w:tc>
        <w:tc>
          <w:tcPr>
            <w:tcW w:w="5812" w:type="dxa"/>
          </w:tcPr>
          <w:p w14:paraId="073A08C3" w14:textId="77777777" w:rsidR="00CC60CC" w:rsidRDefault="00CC60CC" w:rsidP="00662DB2"/>
        </w:tc>
      </w:tr>
      <w:tr w:rsidR="00CC60CC" w14:paraId="1CAB4ED4" w14:textId="77777777" w:rsidTr="00662DB2">
        <w:tc>
          <w:tcPr>
            <w:tcW w:w="3256" w:type="dxa"/>
          </w:tcPr>
          <w:p w14:paraId="0782CEBF" w14:textId="2775EF83" w:rsidR="00CC60CC" w:rsidRDefault="00CC60CC" w:rsidP="00662DB2">
            <w:r w:rsidRPr="008518ED">
              <w:t>Maksymalna obsługiwana ilość pamięci RAM</w:t>
            </w:r>
          </w:p>
        </w:tc>
        <w:tc>
          <w:tcPr>
            <w:tcW w:w="5244" w:type="dxa"/>
          </w:tcPr>
          <w:p w14:paraId="40423B12" w14:textId="6A8F4D7A" w:rsidR="00CC60CC" w:rsidRDefault="00CC60CC" w:rsidP="00662DB2">
            <w:r>
              <w:t xml:space="preserve">min </w:t>
            </w:r>
            <w:r w:rsidR="00662DB2">
              <w:t>96</w:t>
            </w:r>
            <w:r w:rsidRPr="008518ED">
              <w:t xml:space="preserve"> GB</w:t>
            </w:r>
          </w:p>
        </w:tc>
        <w:tc>
          <w:tcPr>
            <w:tcW w:w="5812" w:type="dxa"/>
          </w:tcPr>
          <w:p w14:paraId="47E0F888" w14:textId="77777777" w:rsidR="00CC60CC" w:rsidRDefault="00CC60CC" w:rsidP="00662DB2"/>
        </w:tc>
      </w:tr>
      <w:tr w:rsidR="00CC60CC" w14:paraId="04144B88" w14:textId="77777777" w:rsidTr="00662DB2">
        <w:tc>
          <w:tcPr>
            <w:tcW w:w="3256" w:type="dxa"/>
          </w:tcPr>
          <w:p w14:paraId="16E2D4A0" w14:textId="6EAB28DF" w:rsidR="00CC60CC" w:rsidRDefault="00CC60CC" w:rsidP="00662DB2">
            <w:r w:rsidRPr="008518ED">
              <w:t xml:space="preserve">Dysk SSD M.2 </w:t>
            </w:r>
            <w:proofErr w:type="spellStart"/>
            <w:r w:rsidRPr="008518ED">
              <w:t>PCIe</w:t>
            </w:r>
            <w:proofErr w:type="spellEnd"/>
          </w:p>
        </w:tc>
        <w:tc>
          <w:tcPr>
            <w:tcW w:w="5244" w:type="dxa"/>
          </w:tcPr>
          <w:p w14:paraId="1703B952" w14:textId="59B6C5B5" w:rsidR="00CC60CC" w:rsidRDefault="00CC60CC" w:rsidP="00662DB2">
            <w:r>
              <w:t xml:space="preserve">min </w:t>
            </w:r>
            <w:r w:rsidRPr="008518ED">
              <w:t>512 GB</w:t>
            </w:r>
          </w:p>
        </w:tc>
        <w:tc>
          <w:tcPr>
            <w:tcW w:w="5812" w:type="dxa"/>
          </w:tcPr>
          <w:p w14:paraId="04E9454D" w14:textId="77777777" w:rsidR="00CC60CC" w:rsidRDefault="00CC60CC" w:rsidP="00662DB2"/>
        </w:tc>
      </w:tr>
      <w:tr w:rsidR="00CC60CC" w14:paraId="2238A1FB" w14:textId="77777777" w:rsidTr="00662DB2">
        <w:tc>
          <w:tcPr>
            <w:tcW w:w="3256" w:type="dxa"/>
          </w:tcPr>
          <w:p w14:paraId="5AC423C5" w14:textId="7323CBBF" w:rsidR="00CC60CC" w:rsidRDefault="00CC60CC" w:rsidP="00662DB2">
            <w:r w:rsidRPr="008518ED">
              <w:t>Opcje dołożenia dysków</w:t>
            </w:r>
          </w:p>
        </w:tc>
        <w:tc>
          <w:tcPr>
            <w:tcW w:w="5244" w:type="dxa"/>
          </w:tcPr>
          <w:p w14:paraId="319D2E15" w14:textId="58C5A1C0" w:rsidR="00CC60CC" w:rsidRDefault="00CC60CC" w:rsidP="00662DB2">
            <w:r w:rsidRPr="008518ED">
              <w:t xml:space="preserve">Możliwość montażu dysku M.2 </w:t>
            </w:r>
            <w:proofErr w:type="spellStart"/>
            <w:r w:rsidRPr="008518ED">
              <w:t>PCIe</w:t>
            </w:r>
            <w:proofErr w:type="spellEnd"/>
            <w:r w:rsidRPr="008518ED">
              <w:t xml:space="preserve"> </w:t>
            </w:r>
          </w:p>
        </w:tc>
        <w:tc>
          <w:tcPr>
            <w:tcW w:w="5812" w:type="dxa"/>
          </w:tcPr>
          <w:p w14:paraId="75FDBC95" w14:textId="77777777" w:rsidR="00CC60CC" w:rsidRDefault="00CC60CC" w:rsidP="00662DB2"/>
        </w:tc>
      </w:tr>
      <w:tr w:rsidR="00CC60CC" w:rsidRPr="004D0056" w14:paraId="45EC9C67" w14:textId="77777777" w:rsidTr="00662DB2">
        <w:tc>
          <w:tcPr>
            <w:tcW w:w="3256" w:type="dxa"/>
          </w:tcPr>
          <w:p w14:paraId="2F9475B5" w14:textId="34AEEF5B" w:rsidR="00CC60CC" w:rsidRDefault="00CC60CC" w:rsidP="00662DB2">
            <w:r w:rsidRPr="008518ED">
              <w:t>Karta graficzna</w:t>
            </w:r>
          </w:p>
        </w:tc>
        <w:tc>
          <w:tcPr>
            <w:tcW w:w="5244" w:type="dxa"/>
          </w:tcPr>
          <w:p w14:paraId="6D747A84" w14:textId="71C987D0" w:rsidR="00CC60CC" w:rsidRPr="0043320E" w:rsidRDefault="0043320E" w:rsidP="00662DB2">
            <w:pPr>
              <w:rPr>
                <w:lang w:val="en-US"/>
              </w:rPr>
            </w:pPr>
            <w:r w:rsidRPr="0043320E">
              <w:rPr>
                <w:lang w:val="en-US"/>
              </w:rPr>
              <w:t xml:space="preserve">Minimum </w:t>
            </w:r>
            <w:r w:rsidR="00884D4F" w:rsidRPr="0043320E">
              <w:rPr>
                <w:lang w:val="en-US"/>
              </w:rPr>
              <w:t>Intel® Arc™ graphics 130T</w:t>
            </w:r>
          </w:p>
        </w:tc>
        <w:tc>
          <w:tcPr>
            <w:tcW w:w="5812" w:type="dxa"/>
          </w:tcPr>
          <w:p w14:paraId="288D0B06" w14:textId="77777777" w:rsidR="00CC60CC" w:rsidRPr="0043320E" w:rsidRDefault="00CC60CC" w:rsidP="00662DB2">
            <w:pPr>
              <w:rPr>
                <w:lang w:val="en-US"/>
              </w:rPr>
            </w:pPr>
          </w:p>
        </w:tc>
      </w:tr>
      <w:tr w:rsidR="00CC60CC" w:rsidRPr="00884D4F" w14:paraId="6E09F984" w14:textId="77777777" w:rsidTr="00662DB2">
        <w:tc>
          <w:tcPr>
            <w:tcW w:w="3256" w:type="dxa"/>
          </w:tcPr>
          <w:p w14:paraId="3DBFCFA8" w14:textId="0BD50AA5" w:rsidR="00CC60CC" w:rsidRPr="00F80A2C" w:rsidRDefault="00CC60CC" w:rsidP="00662DB2">
            <w:r w:rsidRPr="008518ED">
              <w:t>Łączność</w:t>
            </w:r>
          </w:p>
        </w:tc>
        <w:tc>
          <w:tcPr>
            <w:tcW w:w="5244" w:type="dxa"/>
          </w:tcPr>
          <w:p w14:paraId="73D1864D" w14:textId="56520148" w:rsidR="0043320E" w:rsidRPr="0043320E" w:rsidRDefault="0043320E" w:rsidP="00662DB2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43320E">
              <w:rPr>
                <w:lang w:val="en-US"/>
              </w:rPr>
              <w:t>ntel® 2,5G Ethernet 10/100/100/2500 Mbps</w:t>
            </w:r>
          </w:p>
          <w:p w14:paraId="481A3FBE" w14:textId="70353ABD" w:rsidR="0043320E" w:rsidRPr="0043320E" w:rsidRDefault="0043320E" w:rsidP="00662DB2">
            <w:pPr>
              <w:rPr>
                <w:lang w:val="en-US"/>
              </w:rPr>
            </w:pPr>
            <w:r w:rsidRPr="0043320E">
              <w:rPr>
                <w:lang w:val="en-US"/>
              </w:rPr>
              <w:t>Intel® Wi-Fi</w:t>
            </w:r>
            <w:r>
              <w:rPr>
                <w:lang w:val="en-US"/>
              </w:rPr>
              <w:t xml:space="preserve"> min.</w:t>
            </w:r>
            <w:r w:rsidRPr="0043320E">
              <w:rPr>
                <w:lang w:val="en-US"/>
              </w:rPr>
              <w:t xml:space="preserve"> 7 (802.11be)</w:t>
            </w:r>
          </w:p>
          <w:p w14:paraId="028E47E3" w14:textId="2C4911B4" w:rsidR="00CC60CC" w:rsidRPr="00884D4F" w:rsidRDefault="0043320E" w:rsidP="00662DB2">
            <w:pPr>
              <w:rPr>
                <w:lang w:val="en-US"/>
              </w:rPr>
            </w:pPr>
            <w:r w:rsidRPr="0043320E">
              <w:rPr>
                <w:lang w:val="en-US"/>
              </w:rPr>
              <w:t xml:space="preserve">Bluetooth </w:t>
            </w:r>
            <w:r>
              <w:rPr>
                <w:lang w:val="en-US"/>
              </w:rPr>
              <w:t xml:space="preserve">min. </w:t>
            </w:r>
            <w:r w:rsidRPr="0043320E">
              <w:rPr>
                <w:lang w:val="en-US"/>
              </w:rPr>
              <w:t>v5,4</w:t>
            </w:r>
          </w:p>
        </w:tc>
        <w:tc>
          <w:tcPr>
            <w:tcW w:w="5812" w:type="dxa"/>
          </w:tcPr>
          <w:p w14:paraId="27687980" w14:textId="77777777" w:rsidR="00CC60CC" w:rsidRPr="00884D4F" w:rsidRDefault="00CC60CC" w:rsidP="00662DB2">
            <w:pPr>
              <w:rPr>
                <w:lang w:val="en-US"/>
              </w:rPr>
            </w:pPr>
          </w:p>
        </w:tc>
      </w:tr>
      <w:tr w:rsidR="00CC60CC" w14:paraId="747E0C5C" w14:textId="77777777" w:rsidTr="00662DB2">
        <w:tc>
          <w:tcPr>
            <w:tcW w:w="3256" w:type="dxa"/>
          </w:tcPr>
          <w:p w14:paraId="3489B622" w14:textId="2BC66C11" w:rsidR="00CC60CC" w:rsidRPr="00F80A2C" w:rsidRDefault="00CC60CC" w:rsidP="00662DB2">
            <w:r w:rsidRPr="008518ED">
              <w:t>Złącza</w:t>
            </w:r>
          </w:p>
        </w:tc>
        <w:tc>
          <w:tcPr>
            <w:tcW w:w="5244" w:type="dxa"/>
          </w:tcPr>
          <w:p w14:paraId="5CAAF85A" w14:textId="3E10382F" w:rsidR="00B03B1B" w:rsidRPr="00B03B1B" w:rsidRDefault="00B03B1B" w:rsidP="00662DB2">
            <w:pPr>
              <w:rPr>
                <w:lang w:val="en-US"/>
              </w:rPr>
            </w:pPr>
            <w:r w:rsidRPr="00B03B1B">
              <w:rPr>
                <w:lang w:val="en-US"/>
              </w:rPr>
              <w:t xml:space="preserve">USB 3.2 </w:t>
            </w:r>
            <w:r>
              <w:rPr>
                <w:lang w:val="en-US"/>
              </w:rPr>
              <w:t>–</w:t>
            </w:r>
            <w:r w:rsidRPr="00B03B1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min. </w:t>
            </w:r>
            <w:r w:rsidRPr="00B03B1B">
              <w:rPr>
                <w:lang w:val="en-US"/>
              </w:rPr>
              <w:t xml:space="preserve">3 </w:t>
            </w:r>
            <w:proofErr w:type="spellStart"/>
            <w:r w:rsidRPr="00B03B1B">
              <w:rPr>
                <w:lang w:val="en-US"/>
              </w:rPr>
              <w:t>szt</w:t>
            </w:r>
            <w:proofErr w:type="spellEnd"/>
            <w:r w:rsidRPr="00B03B1B">
              <w:rPr>
                <w:lang w:val="en-US"/>
              </w:rPr>
              <w:t>.</w:t>
            </w:r>
          </w:p>
          <w:p w14:paraId="260669BE" w14:textId="00E78B76" w:rsidR="00B03B1B" w:rsidRPr="00B03B1B" w:rsidRDefault="00B03B1B" w:rsidP="00662DB2">
            <w:pPr>
              <w:rPr>
                <w:lang w:val="en-US"/>
              </w:rPr>
            </w:pPr>
            <w:r w:rsidRPr="00B03B1B">
              <w:rPr>
                <w:lang w:val="en-US"/>
              </w:rPr>
              <w:t xml:space="preserve">USB 4.0 </w:t>
            </w:r>
            <w:proofErr w:type="gramStart"/>
            <w:r w:rsidRPr="00B03B1B">
              <w:rPr>
                <w:lang w:val="en-US"/>
              </w:rPr>
              <w:t>( C</w:t>
            </w:r>
            <w:proofErr w:type="gramEnd"/>
            <w:r w:rsidRPr="00B03B1B">
              <w:rPr>
                <w:lang w:val="en-US"/>
              </w:rPr>
              <w:t xml:space="preserve"> , Thunderbolt </w:t>
            </w:r>
            <w:proofErr w:type="gramStart"/>
            <w:r w:rsidRPr="00B03B1B">
              <w:rPr>
                <w:lang w:val="en-US"/>
              </w:rPr>
              <w:t>4 )</w:t>
            </w:r>
            <w:proofErr w:type="gramEnd"/>
            <w:r w:rsidRPr="00B03B1B">
              <w:rPr>
                <w:lang w:val="en-US"/>
              </w:rPr>
              <w:t xml:space="preserve"> </w:t>
            </w:r>
            <w:r>
              <w:rPr>
                <w:lang w:val="en-US"/>
              </w:rPr>
              <w:t>–</w:t>
            </w:r>
            <w:r w:rsidRPr="00B03B1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min. </w:t>
            </w:r>
            <w:r w:rsidRPr="00B03B1B">
              <w:rPr>
                <w:lang w:val="en-US"/>
              </w:rPr>
              <w:t xml:space="preserve">3 </w:t>
            </w:r>
            <w:proofErr w:type="spellStart"/>
            <w:r w:rsidRPr="00B03B1B">
              <w:rPr>
                <w:lang w:val="en-US"/>
              </w:rPr>
              <w:t>szt</w:t>
            </w:r>
            <w:proofErr w:type="spellEnd"/>
            <w:r w:rsidRPr="00B03B1B">
              <w:rPr>
                <w:lang w:val="en-US"/>
              </w:rPr>
              <w:t>.</w:t>
            </w:r>
          </w:p>
          <w:p w14:paraId="5F1357B7" w14:textId="3FB16E78" w:rsidR="00B03B1B" w:rsidRPr="00B03B1B" w:rsidRDefault="00B03B1B" w:rsidP="00662DB2">
            <w:r w:rsidRPr="00B03B1B">
              <w:t xml:space="preserve">USB 2.0 </w:t>
            </w:r>
            <w:proofErr w:type="gramStart"/>
            <w:r w:rsidRPr="00B03B1B">
              <w:t xml:space="preserve">- </w:t>
            </w:r>
            <w:r>
              <w:t xml:space="preserve"> min.</w:t>
            </w:r>
            <w:proofErr w:type="gramEnd"/>
            <w:r w:rsidRPr="00B03B1B">
              <w:t>1 szt.</w:t>
            </w:r>
          </w:p>
          <w:p w14:paraId="04190271" w14:textId="48748203" w:rsidR="00B03B1B" w:rsidRPr="00B03B1B" w:rsidRDefault="00B03B1B" w:rsidP="00662DB2">
            <w:r w:rsidRPr="00B03B1B">
              <w:t xml:space="preserve">RJ-45 (LAN) </w:t>
            </w:r>
            <w:r>
              <w:t xml:space="preserve">– min. </w:t>
            </w:r>
            <w:r w:rsidRPr="00B03B1B">
              <w:t>1 szt.</w:t>
            </w:r>
          </w:p>
          <w:p w14:paraId="221CF4C5" w14:textId="31EFCF50" w:rsidR="00412F43" w:rsidRPr="00F80A2C" w:rsidRDefault="00B03B1B" w:rsidP="00662DB2">
            <w:r w:rsidRPr="00B03B1B">
              <w:rPr>
                <w:lang w:val="en-US"/>
              </w:rPr>
              <w:t xml:space="preserve">HDMI </w:t>
            </w:r>
            <w:proofErr w:type="gramStart"/>
            <w:r w:rsidRPr="00B03B1B">
              <w:rPr>
                <w:lang w:val="en-US"/>
              </w:rPr>
              <w:t>2.1  -</w:t>
            </w:r>
            <w:proofErr w:type="gramEnd"/>
            <w:r w:rsidRPr="00B03B1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min. </w:t>
            </w:r>
            <w:r w:rsidRPr="00B03B1B">
              <w:rPr>
                <w:lang w:val="en-US"/>
              </w:rPr>
              <w:t xml:space="preserve">2 </w:t>
            </w:r>
            <w:proofErr w:type="spellStart"/>
            <w:r w:rsidRPr="00B03B1B">
              <w:rPr>
                <w:lang w:val="en-US"/>
              </w:rPr>
              <w:t>szt</w:t>
            </w:r>
            <w:proofErr w:type="spellEnd"/>
            <w:r w:rsidRPr="00B03B1B">
              <w:rPr>
                <w:lang w:val="en-US"/>
              </w:rPr>
              <w:t>.</w:t>
            </w:r>
          </w:p>
        </w:tc>
        <w:tc>
          <w:tcPr>
            <w:tcW w:w="5812" w:type="dxa"/>
          </w:tcPr>
          <w:p w14:paraId="4BE6E8CE" w14:textId="77777777" w:rsidR="00CC60CC" w:rsidRDefault="00CC60CC" w:rsidP="00662DB2"/>
        </w:tc>
      </w:tr>
      <w:tr w:rsidR="00CC60CC" w14:paraId="7A367314" w14:textId="77777777" w:rsidTr="00662DB2">
        <w:tc>
          <w:tcPr>
            <w:tcW w:w="3256" w:type="dxa"/>
          </w:tcPr>
          <w:p w14:paraId="38FC122B" w14:textId="395F4C15" w:rsidR="00CC60CC" w:rsidRPr="00F80A2C" w:rsidRDefault="00CC60CC" w:rsidP="00662DB2">
            <w:r w:rsidRPr="008518ED">
              <w:t>System operacyjny</w:t>
            </w:r>
          </w:p>
        </w:tc>
        <w:tc>
          <w:tcPr>
            <w:tcW w:w="5244" w:type="dxa"/>
          </w:tcPr>
          <w:p w14:paraId="3951D0F7" w14:textId="76B82EB4" w:rsidR="00CC60CC" w:rsidRPr="00F80A2C" w:rsidRDefault="00412F43" w:rsidP="00662DB2">
            <w:r w:rsidRPr="008518ED">
              <w:t>Microsoft Windows 11 Pro</w:t>
            </w:r>
            <w:r>
              <w:t xml:space="preserve"> lub równoważny</w:t>
            </w:r>
          </w:p>
        </w:tc>
        <w:tc>
          <w:tcPr>
            <w:tcW w:w="5812" w:type="dxa"/>
          </w:tcPr>
          <w:p w14:paraId="12CA694D" w14:textId="77777777" w:rsidR="00CC60CC" w:rsidRDefault="00CC60CC" w:rsidP="00662DB2"/>
        </w:tc>
      </w:tr>
      <w:tr w:rsidR="00CC60CC" w14:paraId="3332BA13" w14:textId="77777777" w:rsidTr="00662DB2">
        <w:tc>
          <w:tcPr>
            <w:tcW w:w="3256" w:type="dxa"/>
          </w:tcPr>
          <w:p w14:paraId="6649F0AB" w14:textId="6938CD77" w:rsidR="00CC60CC" w:rsidRPr="00F80A2C" w:rsidRDefault="00CC60CC" w:rsidP="00662DB2">
            <w:r w:rsidRPr="008518ED">
              <w:t>Dołączone oprogramowanie</w:t>
            </w:r>
          </w:p>
        </w:tc>
        <w:tc>
          <w:tcPr>
            <w:tcW w:w="5244" w:type="dxa"/>
          </w:tcPr>
          <w:p w14:paraId="3DA2B593" w14:textId="1C970C66" w:rsidR="00CC60CC" w:rsidRPr="00F80A2C" w:rsidRDefault="00412F43" w:rsidP="00662DB2">
            <w:r w:rsidRPr="008518ED">
              <w:t xml:space="preserve">Partycja </w:t>
            </w:r>
            <w:proofErr w:type="spellStart"/>
            <w:r w:rsidRPr="008518ED">
              <w:t>recovery</w:t>
            </w:r>
            <w:proofErr w:type="spellEnd"/>
            <w:r w:rsidRPr="008518ED">
              <w:t xml:space="preserve"> (opcja przywrócenia systemu z dysku)</w:t>
            </w:r>
          </w:p>
        </w:tc>
        <w:tc>
          <w:tcPr>
            <w:tcW w:w="5812" w:type="dxa"/>
          </w:tcPr>
          <w:p w14:paraId="261C9FFF" w14:textId="77777777" w:rsidR="00CC60CC" w:rsidRDefault="00CC60CC" w:rsidP="00662DB2"/>
        </w:tc>
      </w:tr>
      <w:tr w:rsidR="00CC60CC" w14:paraId="0D4418E4" w14:textId="77777777" w:rsidTr="00662DB2">
        <w:tc>
          <w:tcPr>
            <w:tcW w:w="3256" w:type="dxa"/>
          </w:tcPr>
          <w:p w14:paraId="6714467D" w14:textId="04B659FB" w:rsidR="00CC60CC" w:rsidRPr="00F80A2C" w:rsidRDefault="00CC60CC" w:rsidP="00662DB2">
            <w:r w:rsidRPr="008518ED">
              <w:t>Zasilacz</w:t>
            </w:r>
          </w:p>
        </w:tc>
        <w:tc>
          <w:tcPr>
            <w:tcW w:w="5244" w:type="dxa"/>
          </w:tcPr>
          <w:p w14:paraId="0FE11A08" w14:textId="774345DB" w:rsidR="00CC60CC" w:rsidRPr="00F80A2C" w:rsidRDefault="00412F43" w:rsidP="00662DB2">
            <w:r>
              <w:t>min</w:t>
            </w:r>
            <w:r w:rsidR="00A46848">
              <w:t xml:space="preserve">. </w:t>
            </w:r>
            <w:r w:rsidRPr="00412F43">
              <w:t>65 W</w:t>
            </w:r>
            <w:r w:rsidR="00A46848">
              <w:t xml:space="preserve">, </w:t>
            </w:r>
            <w:r w:rsidRPr="00412F43">
              <w:t>Wtyk: USB-C</w:t>
            </w:r>
          </w:p>
        </w:tc>
        <w:tc>
          <w:tcPr>
            <w:tcW w:w="5812" w:type="dxa"/>
          </w:tcPr>
          <w:p w14:paraId="49B0589B" w14:textId="77777777" w:rsidR="00CC60CC" w:rsidRDefault="00CC60CC" w:rsidP="00662DB2"/>
        </w:tc>
      </w:tr>
      <w:tr w:rsidR="00A46848" w14:paraId="0A42E0EE" w14:textId="77777777" w:rsidTr="00662DB2">
        <w:tc>
          <w:tcPr>
            <w:tcW w:w="3256" w:type="dxa"/>
          </w:tcPr>
          <w:p w14:paraId="6B171218" w14:textId="6A771A16" w:rsidR="00A46848" w:rsidRPr="00A46848" w:rsidRDefault="00A46848" w:rsidP="00662DB2">
            <w:r w:rsidRPr="00A46848">
              <w:t>Gwarancja</w:t>
            </w:r>
          </w:p>
        </w:tc>
        <w:tc>
          <w:tcPr>
            <w:tcW w:w="5244" w:type="dxa"/>
          </w:tcPr>
          <w:p w14:paraId="6F1E1F9F" w14:textId="5ABB6008" w:rsidR="00A46848" w:rsidRDefault="00A46848" w:rsidP="00662DB2">
            <w:r>
              <w:t xml:space="preserve">min. </w:t>
            </w:r>
            <w:r w:rsidRPr="00A46848">
              <w:t>36 miesięcy</w:t>
            </w:r>
          </w:p>
        </w:tc>
        <w:tc>
          <w:tcPr>
            <w:tcW w:w="5812" w:type="dxa"/>
          </w:tcPr>
          <w:p w14:paraId="71B00F2B" w14:textId="77777777" w:rsidR="00A46848" w:rsidRDefault="00A46848" w:rsidP="00662DB2"/>
        </w:tc>
      </w:tr>
    </w:tbl>
    <w:p w14:paraId="00A204DA" w14:textId="050F9D6D" w:rsidR="00662DB2" w:rsidRPr="004D0056" w:rsidRDefault="004D0056" w:rsidP="004D0056">
      <w:pPr>
        <w:jc w:val="center"/>
        <w:rPr>
          <w:b/>
          <w:bCs/>
        </w:rPr>
      </w:pPr>
      <w:r w:rsidRPr="004D0056">
        <w:rPr>
          <w:b/>
          <w:bCs/>
        </w:rPr>
        <w:t>"Zakup i dostawa 18 szt. komputerów wraz z oprogramowaniem na potrzeby Urzędu</w:t>
      </w:r>
      <w:r w:rsidRPr="004D0056">
        <w:rPr>
          <w:b/>
          <w:bCs/>
        </w:rPr>
        <w:t xml:space="preserve"> </w:t>
      </w:r>
      <w:r w:rsidRPr="004D0056">
        <w:rPr>
          <w:b/>
          <w:bCs/>
        </w:rPr>
        <w:t>Miejskiego w Zdunach"</w:t>
      </w:r>
    </w:p>
    <w:p w14:paraId="4DA80EB4" w14:textId="77777777" w:rsidR="00662DB2" w:rsidRDefault="00662DB2"/>
    <w:p w14:paraId="485200A9" w14:textId="77777777" w:rsidR="00662DB2" w:rsidRDefault="00662DB2"/>
    <w:p w14:paraId="743531C7" w14:textId="77777777" w:rsidR="00662DB2" w:rsidRDefault="00662DB2"/>
    <w:p w14:paraId="5D792181" w14:textId="77777777" w:rsidR="00662DB2" w:rsidRDefault="00662DB2"/>
    <w:p w14:paraId="2DB9E357" w14:textId="77777777" w:rsidR="00662DB2" w:rsidRDefault="00662DB2"/>
    <w:p w14:paraId="26261FB8" w14:textId="77777777" w:rsidR="004C6E6B" w:rsidRDefault="004C6E6B" w:rsidP="00A13CD2">
      <w:pPr>
        <w:spacing w:after="200" w:line="276" w:lineRule="auto"/>
        <w:ind w:left="2124" w:firstLine="708"/>
        <w:rPr>
          <w:rFonts w:ascii="Calibri" w:eastAsia="Calibri" w:hAnsi="Calibri" w:cs="Times New Roman"/>
          <w:b/>
          <w:kern w:val="0"/>
          <w14:ligatures w14:val="none"/>
        </w:rPr>
      </w:pPr>
    </w:p>
    <w:p w14:paraId="1903C64C" w14:textId="48D81EE5" w:rsidR="00A13CD2" w:rsidRPr="00A13CD2" w:rsidRDefault="00A13CD2" w:rsidP="00A13CD2">
      <w:pPr>
        <w:spacing w:after="200" w:line="276" w:lineRule="auto"/>
        <w:ind w:left="2124" w:firstLine="708"/>
        <w:rPr>
          <w:rFonts w:ascii="Calibri" w:eastAsia="Calibri" w:hAnsi="Calibri" w:cs="Times New Roman"/>
          <w:b/>
          <w:kern w:val="0"/>
          <w14:ligatures w14:val="none"/>
        </w:rPr>
      </w:pPr>
      <w:r w:rsidRPr="00A13CD2">
        <w:rPr>
          <w:rFonts w:ascii="Calibri" w:eastAsia="Calibri" w:hAnsi="Calibri" w:cs="Times New Roman"/>
          <w:b/>
          <w:kern w:val="0"/>
          <w14:ligatures w14:val="none"/>
        </w:rPr>
        <w:lastRenderedPageBreak/>
        <w:t xml:space="preserve">PARAMETRY RÓWNOWAŻNOŚCI </w:t>
      </w:r>
      <w:proofErr w:type="gramStart"/>
      <w:r w:rsidRPr="00A13CD2">
        <w:rPr>
          <w:rFonts w:ascii="Calibri" w:eastAsia="Calibri" w:hAnsi="Calibri" w:cs="Times New Roman"/>
          <w:b/>
          <w:kern w:val="0"/>
          <w14:ligatures w14:val="none"/>
        </w:rPr>
        <w:t>DLA  SYSTEMU</w:t>
      </w:r>
      <w:proofErr w:type="gramEnd"/>
      <w:r w:rsidRPr="00A13CD2">
        <w:rPr>
          <w:rFonts w:ascii="Calibri" w:eastAsia="Calibri" w:hAnsi="Calibri" w:cs="Times New Roman"/>
          <w:b/>
          <w:kern w:val="0"/>
          <w14:ligatures w14:val="none"/>
        </w:rPr>
        <w:t xml:space="preserve"> OPERACYJNEGO </w:t>
      </w:r>
    </w:p>
    <w:p w14:paraId="40DAFE1E" w14:textId="77777777" w:rsidR="00A13CD2" w:rsidRPr="00A13CD2" w:rsidRDefault="00A13CD2" w:rsidP="00A13CD2">
      <w:pPr>
        <w:spacing w:after="200" w:line="276" w:lineRule="auto"/>
        <w:ind w:left="2124" w:firstLine="708"/>
        <w:rPr>
          <w:rFonts w:ascii="Calibri" w:eastAsia="Calibri" w:hAnsi="Calibri" w:cs="Times New Roman"/>
          <w:b/>
          <w:kern w:val="0"/>
          <w14:ligatures w14:val="none"/>
        </w:rPr>
      </w:pPr>
      <w:r w:rsidRPr="00A13CD2">
        <w:rPr>
          <w:rFonts w:ascii="Calibri" w:eastAsia="Calibri" w:hAnsi="Calibri" w:cs="Times New Roman"/>
          <w:b/>
          <w:kern w:val="0"/>
          <w14:ligatures w14:val="none"/>
        </w:rPr>
        <w:t xml:space="preserve">Zamawiający </w:t>
      </w:r>
      <w:proofErr w:type="gramStart"/>
      <w:r w:rsidRPr="00A13CD2">
        <w:rPr>
          <w:rFonts w:ascii="Calibri" w:eastAsia="Calibri" w:hAnsi="Calibri" w:cs="Times New Roman"/>
          <w:b/>
          <w:kern w:val="0"/>
          <w14:ligatures w14:val="none"/>
        </w:rPr>
        <w:t>powyżej  wskazał</w:t>
      </w:r>
      <w:proofErr w:type="gramEnd"/>
      <w:r w:rsidRPr="00A13CD2">
        <w:rPr>
          <w:rFonts w:ascii="Calibri" w:eastAsia="Calibri" w:hAnsi="Calibri" w:cs="Times New Roman"/>
          <w:b/>
          <w:kern w:val="0"/>
          <w14:ligatures w14:val="none"/>
        </w:rPr>
        <w:t xml:space="preserve"> nazwę wymaganego systemu operacyjnego, jednocześnie Zamawiający dopuszcza system operacyjny równoważny spełniający następujące </w:t>
      </w:r>
      <w:proofErr w:type="gramStart"/>
      <w:r w:rsidRPr="00A13CD2">
        <w:rPr>
          <w:rFonts w:ascii="Calibri" w:eastAsia="Calibri" w:hAnsi="Calibri" w:cs="Times New Roman"/>
          <w:b/>
          <w:kern w:val="0"/>
          <w14:ligatures w14:val="none"/>
        </w:rPr>
        <w:t>parametry  równoważności</w:t>
      </w:r>
      <w:proofErr w:type="gramEnd"/>
      <w:r w:rsidRPr="00A13CD2">
        <w:rPr>
          <w:rFonts w:ascii="Calibri" w:eastAsia="Calibri" w:hAnsi="Calibri" w:cs="Times New Roman"/>
          <w:b/>
          <w:kern w:val="0"/>
          <w14:ligatures w14:val="none"/>
        </w:rPr>
        <w:t>:</w:t>
      </w:r>
    </w:p>
    <w:p w14:paraId="2C539AB1" w14:textId="77777777" w:rsidR="00A13CD2" w:rsidRPr="00A13CD2" w:rsidRDefault="00A13CD2" w:rsidP="00A13CD2">
      <w:pPr>
        <w:spacing w:after="200" w:line="276" w:lineRule="auto"/>
        <w:rPr>
          <w:rFonts w:ascii="Calibri" w:eastAsia="Calibri" w:hAnsi="Calibri" w:cs="Times New Roman"/>
          <w:b/>
          <w:kern w:val="0"/>
          <w14:ligatures w14:val="none"/>
        </w:rPr>
      </w:pPr>
      <w:r w:rsidRPr="00A13CD2">
        <w:rPr>
          <w:rFonts w:ascii="Calibri" w:eastAsia="Calibri" w:hAnsi="Calibri" w:cs="Times New Roman"/>
          <w:b/>
          <w:kern w:val="0"/>
          <w:u w:val="single"/>
          <w14:ligatures w14:val="none"/>
        </w:rPr>
        <w:t xml:space="preserve">W przypadku zaoferowanie systemu </w:t>
      </w:r>
      <w:proofErr w:type="gramStart"/>
      <w:r w:rsidRPr="00A13CD2">
        <w:rPr>
          <w:rFonts w:ascii="Calibri" w:eastAsia="Calibri" w:hAnsi="Calibri" w:cs="Times New Roman"/>
          <w:b/>
          <w:kern w:val="0"/>
          <w:u w:val="single"/>
          <w14:ligatures w14:val="none"/>
        </w:rPr>
        <w:t>operacyjnego  równoważnego</w:t>
      </w:r>
      <w:proofErr w:type="gramEnd"/>
      <w:r w:rsidRPr="00A13CD2"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r w:rsidRPr="00A13CD2">
        <w:rPr>
          <w:rFonts w:ascii="Calibri" w:eastAsia="Calibri" w:hAnsi="Calibri" w:cs="Times New Roman"/>
          <w:kern w:val="0"/>
          <w14:ligatures w14:val="none"/>
        </w:rPr>
        <w:t>Wykonawca zobowiązany jest wypełnić poniższą tabelę (w przeciwnym wypadku tabela może pozostać niewypełniona).</w:t>
      </w:r>
    </w:p>
    <w:tbl>
      <w:tblPr>
        <w:tblStyle w:val="Tabela-Siatka1"/>
        <w:tblW w:w="14850" w:type="dxa"/>
        <w:tblInd w:w="0" w:type="dxa"/>
        <w:tblLook w:val="04A0" w:firstRow="1" w:lastRow="0" w:firstColumn="1" w:lastColumn="0" w:noHBand="0" w:noVBand="1"/>
        <w:tblCaption w:val="PARAMETRY RÓWNOWAŻNOŚCI DLA  SYSTEMU OPERACYJNEGO "/>
        <w:tblDescription w:val="Specyfikacja  Opis równoważności&#10;Oferowanego systemu operacyjnego równoważnego musi spełniać następujące parametry&#10;Producent oraz nazwa systemu operacyjnego równoważnego &#10;--------&#10;Parametry równoważności System operacyjny klasy PC, który spełnia następujące wymagania poprzez wbudowane mechanizmy, bez użycia dodatkowych aplikacji:&#10;1. Dostępne dwa rodzaje graficznego interfejsu użytkownika:&#10;a. Klasyczny, umożliwiający obsługę przy pomocy klawiatury i myszy,&#10;b. Dotykowy umożliwiający sterowanie dotykiem na urządzeniach typu tablet lub monitorach dotykowych&#10;2. Funkcje związane z obsługą komputerów typu tablet, z wbudowanym modułem „uczenia się” pisma użytkownika – obsługa języka polskiego&#10;3. Interfejs użytkownika dostępny w wielu językach do wyboru – w tym polskim i angielskim&#10;4. Możliwość tworzenia pulpitów wirtualnych, przenoszenia aplikacji pomiędzy pulpitami i przełączanie się pomiędzy pulpitami za pomocą skrótów klawiaturowych lub GUI.&#10;5. Wbudowane w system operacyjny minimum dwie przeglądarki Internetowe&#10;6. 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&#10;7. Zlokalizowane w języku polskim, co najmniej następujące elementy: menu, pomoc, komunikaty systemowe, menedżer plików.&#10;8. Graficzne środowisko instalacji i konfiguracji dostępne w języku polskim&#10;9. Wbudowany system pomocy w języku polskim.&#10;10. Możliwość przystosowania stanowiska dla osób niepełnosprawnych (np. słabo widzących).&#10;11. Możliwość dokonywania aktualizacji i poprawek systemu poprzez mechanizm zarządzany przez administratora systemu Zamawiającego.&#10;12. Możliwość dostarczania poprawek do systemu operacyjnego w modelu peer-to-peer.&#10;13. Możliwość sterowania czasem dostarczania nowych wersji systemu operacyjnego, możliwość centralnego opóźniania dostarczania nowej wersji o minimum 4 miesiące.&#10;14. Zabezpieczony hasłem hierarchiczny dostęp do systemu, konta i profile użytkowników zarządzane zdalnie; praca systemu w trybie ochrony kont użytkowników.&#10;15. Możliwość dołączenia systemu do usługi katalogowej on-premise lub w chmurze.&#10;16. Umożliwienie zablokowania urządzenia w ramach danego konta tylko do uruchamiania wybranej aplikacji - tryb &quot;kiosk&quot;.&#10;17. 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&#10;18. Zdalna pomoc i współdzielenie aplikacji – możliwość zdalnego przejęcia sesji zalogowanego użytkownika celem rozwiązania problemu z komputerem.&#10;19. Transakcyjny system plików pozwalający na stosowanie przydziałów (ang. quota) na dysku dla użytkowników oraz zapewniający większą niezawodność i pozwalający tworzyć kopie zapasowe.&#10;20. Oprogramowanie dla tworzenia kopii zapasowych (Backup); automatyczne wykonywanie kopii plików z możliwością automatycznego przywrócenia wersji wcześniejszej.&#10;21. Możliwość przywracania obrazu plików systemowych do uprzednio zapisanej postaci.&#10;22. Możliwość przywracania systemu operacyjnego do stanu początkowego z pozostawieniem plików użytkownika.&#10;23. Możliwość blokowania lub dopuszczania dowolnych urządzeń peryferyjnych za pomocą polityk grupowych (np. przy użyciu numerów identyfikacyjnych sprzętu).&quot;&#10;24. Wbudowany mechanizm wirtualizacji typu hypervisor.&quot;&#10;25. Wbudowana możliwość zdalnego dostępu do systemu i pracy zdalnej z wykorzystaniem pełnego interfejsu graficznego.&#10;26. Dostępność bezpłatnych biuletynów bezpieczeństwa związanych z działaniem systemu operacyjnego.&#10;27. Wbudowana zapora internetowa (firewall) dla ochrony połączeń internetowych, zintegrowana z systemem konsola do zarządzania ustawieniami zapory i regułami IP v4 i v6.&#10;28. Identyfikacja sieci komputerowych, do których jest podłączony system operacyjny, zapamiętywanie ustawień i przypisywanie do min. 3 kategorii bezpieczeństwa (z predefiniowanymi odpowiednio do kategorii ustawieniami zapory sieciowej, udostępniania plików itp.).&#10;29. Możliwość zdefiniowania zarządzanych aplikacji w taki sposób aby automatycznie szyfrowały pliki na poziomie systemu plików.&#10;Blokowanie bezpośredniego kopiowania treści między aplikacjami zarządzanymi a niezarządzanymi.&#10;30. Wbudowany system uwierzytelnienia dwuskładnikowego oparty o certyfikat lub klucz prywatny oraz PIN lub uwierzytelnienie biometryczne.&#10;31. Wbudowane mechanizmy ochrony antywirusowej i przeciw złośliwemu oprogramowaniu z zapewnionymi bezpłatnymi aktualizacjami.&#10;32. Wbudowany system szyfrowania dysku twardego ze wsparciem modułu TPM&#10;33. Możliwość tworzenia i przechowywania kopii zapasowych kluczy odzyskiwania do szyfrowania dysku w usługach katalogowych.&#10;34. Możliwość tworzenia wirtualnych kart inteligentnych.&#10;35. Wsparcie dla firmware UEFI i funkcji bezpiecznego rozruchu (Secure Boot)&#10;36. Wbudowany w system, wykorzystywany automatycznie przez wbudowane przeglądarki filtr reputacyjny URL.&#10;37. Wsparcie dla IPSEC oparte na politykach – wdrażanie IPSEC oparte na zestawach reguł definiujących ustawienia zarządzanych w sposób centralny.&#10;38. Mechanizmy logowania w oparciu o:&#10;a. Login i hasło,&#10;b. Karty inteligentne i certyfikaty (smartcard),&#10;c. Wirtualne karty inteligentne i certyfikaty (logowanie w oparciu o certyfikat chroniony poprzez moduł TPM),&#10;d. Certyfikat/Klucz i PIN&#10;e. Certyfikat/Klucz i uwierzytelnienie biometryczne&#10;39. Wsparcie dla uwierzytelniania na bazie Kerberos v. 5&#10;40. Wbudowany agent do zbierania danych na temat zagrożeń na stacji roboczej.&#10;41. Wsparcie .NET Framework 2.x, 3.x i 4.x – możliwość uruchomienia aplikacji działających we wskazanych środowiskach&#10;42. Wsparcie dla VBScript – możliwość uruchamiania interpretera poleceń&#10;43. Wsparcie dla PowerShell                                       &#10;                                                &#10;&#10;"/>
      </w:tblPr>
      <w:tblGrid>
        <w:gridCol w:w="2122"/>
        <w:gridCol w:w="6350"/>
        <w:gridCol w:w="6378"/>
      </w:tblGrid>
      <w:tr w:rsidR="00A13CD2" w:rsidRPr="00A13CD2" w14:paraId="0EC7905E" w14:textId="77777777" w:rsidTr="00222E5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5151" w14:textId="77777777" w:rsidR="00A13CD2" w:rsidRPr="00A13CD2" w:rsidRDefault="00A13CD2" w:rsidP="00A13CD2">
            <w:pPr>
              <w:rPr>
                <w:rFonts w:ascii="Calibri" w:eastAsia="Calibri" w:hAnsi="Calibri" w:cs="Times New Roman"/>
                <w:b/>
              </w:rPr>
            </w:pPr>
            <w:r w:rsidRPr="00A13CD2">
              <w:rPr>
                <w:rFonts w:ascii="Calibri" w:eastAsia="Calibri" w:hAnsi="Calibri" w:cs="Calibri"/>
                <w:b/>
              </w:rPr>
              <w:t xml:space="preserve">Specyfikacja 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622C" w14:textId="77777777" w:rsidR="00A13CD2" w:rsidRPr="00A13CD2" w:rsidRDefault="00A13CD2" w:rsidP="00A13CD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A13CD2">
              <w:rPr>
                <w:rFonts w:ascii="Calibri" w:eastAsia="Calibri" w:hAnsi="Calibri" w:cs="Times New Roman"/>
                <w:b/>
              </w:rPr>
              <w:t>Opis równoważności</w:t>
            </w:r>
          </w:p>
          <w:p w14:paraId="07811259" w14:textId="77777777" w:rsidR="00A13CD2" w:rsidRPr="00A13CD2" w:rsidRDefault="00A13CD2" w:rsidP="00A13CD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A13CD2">
              <w:rPr>
                <w:rFonts w:ascii="Calibri" w:eastAsia="Calibri" w:hAnsi="Calibri" w:cs="Times New Roman"/>
                <w:b/>
              </w:rPr>
              <w:t>Oferowanego systemu operacyjnego równoważnego musi spełniać następujące parametry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8412" w14:textId="77777777" w:rsidR="00A13CD2" w:rsidRPr="00A13CD2" w:rsidRDefault="00A13CD2" w:rsidP="00A13CD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A13CD2">
              <w:rPr>
                <w:rFonts w:ascii="Calibri" w:eastAsia="Calibri" w:hAnsi="Calibri" w:cs="Times New Roman"/>
                <w:b/>
              </w:rPr>
              <w:t>Parametry równoważnego systemu operacyjnego oferowanego przez Wykonawcę</w:t>
            </w:r>
          </w:p>
          <w:p w14:paraId="6B3C9907" w14:textId="77777777" w:rsidR="00A13CD2" w:rsidRPr="00A13CD2" w:rsidRDefault="00A13CD2" w:rsidP="00A13CD2">
            <w:pPr>
              <w:jc w:val="center"/>
              <w:rPr>
                <w:rFonts w:ascii="Calibri" w:eastAsia="Calibri" w:hAnsi="Calibri" w:cs="Times New Roman"/>
                <w:b/>
                <w:color w:val="FF0000"/>
              </w:rPr>
            </w:pPr>
            <w:r w:rsidRPr="00A13CD2">
              <w:rPr>
                <w:rFonts w:ascii="Calibri" w:eastAsia="Calibri" w:hAnsi="Calibri" w:cs="Times New Roman"/>
              </w:rPr>
              <w:t>(należy wypełnić każdą pozycję zgodnie z zasadami wskazanymi w rozdziale 3 ust. 16 SWZ)</w:t>
            </w:r>
          </w:p>
        </w:tc>
      </w:tr>
      <w:tr w:rsidR="00A13CD2" w:rsidRPr="00A13CD2" w14:paraId="7FBB2BE6" w14:textId="77777777" w:rsidTr="00222E5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0C24" w14:textId="77777777" w:rsidR="00A13CD2" w:rsidRPr="00A13CD2" w:rsidRDefault="00A13CD2" w:rsidP="00A13CD2">
            <w:pPr>
              <w:rPr>
                <w:rFonts w:ascii="Calibri" w:eastAsia="Calibri" w:hAnsi="Calibri" w:cs="Calibri"/>
                <w:b/>
              </w:rPr>
            </w:pPr>
            <w:r w:rsidRPr="00A13CD2">
              <w:rPr>
                <w:rFonts w:ascii="Calibri" w:eastAsia="Calibri" w:hAnsi="Calibri" w:cs="Times New Roman"/>
              </w:rPr>
              <w:t>Producent oraz nazwa systemu operacyjnego równoważnego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7813" w14:textId="77777777" w:rsidR="00A13CD2" w:rsidRPr="00A13CD2" w:rsidRDefault="00A13CD2" w:rsidP="00A13CD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14:paraId="4BFB572E" w14:textId="77777777" w:rsidR="00A13CD2" w:rsidRPr="00A13CD2" w:rsidRDefault="00A13CD2" w:rsidP="00A13CD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A13CD2">
              <w:rPr>
                <w:rFonts w:ascii="Calibri" w:eastAsia="Calibri" w:hAnsi="Calibri" w:cs="Times New Roman"/>
                <w:b/>
              </w:rPr>
              <w:t>--------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573B" w14:textId="77777777" w:rsidR="00A13CD2" w:rsidRPr="00A13CD2" w:rsidRDefault="00A13CD2" w:rsidP="00A13CD2">
            <w:pPr>
              <w:jc w:val="center"/>
              <w:rPr>
                <w:rFonts w:ascii="Calibri" w:eastAsia="Calibri" w:hAnsi="Calibri" w:cs="Times New Roman"/>
                <w:b/>
                <w:color w:val="FF0000"/>
              </w:rPr>
            </w:pPr>
          </w:p>
        </w:tc>
      </w:tr>
      <w:tr w:rsidR="00A13CD2" w:rsidRPr="00A13CD2" w14:paraId="36358B87" w14:textId="77777777" w:rsidTr="00222E5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22F8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Parametry równoważności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6D39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System operacyjny klasy PC, który spełnia następujące wymagania poprzez wbudowane mechanizmy, bez użycia dodatkowych aplikacji:</w:t>
            </w:r>
          </w:p>
          <w:p w14:paraId="3D5CD11D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1. Dostępne dwa rodzaje graficznego interfejsu użytkownika:</w:t>
            </w:r>
          </w:p>
          <w:p w14:paraId="2CCF2239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a. Klasyczny, umożliwiający obsługę przy pomocy klawiatury i myszy,</w:t>
            </w:r>
          </w:p>
          <w:p w14:paraId="2160B2A2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b. Dotykowy umożliwiający sterowanie dotykiem na urządzeniach typu tablet lub monitorach dotykowych</w:t>
            </w:r>
          </w:p>
          <w:p w14:paraId="15B1C719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2. Funkcje związane z obsługą komputerów typu tablet, z wbudowanym modułem „uczenia się” pisma użytkownika – obsługa języka polskiego</w:t>
            </w:r>
          </w:p>
          <w:p w14:paraId="602FC02E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3. Interfejs użytkownika dostępny w wielu językach do wyboru – w tym polskim i angielskim</w:t>
            </w:r>
          </w:p>
          <w:p w14:paraId="22EC8419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4. Możliwość tworzenia pulpitów wirtualnych, przenoszenia aplikacji pomiędzy pulpitami i przełączanie się pomiędzy pulpitami za pomocą skrótów klawiaturowych lub GUI.</w:t>
            </w:r>
          </w:p>
          <w:p w14:paraId="66946F53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5. Wbudowane w system operacyjny minimum dwie przeglądarki Internetowe</w:t>
            </w:r>
          </w:p>
          <w:p w14:paraId="677F9E7D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lastRenderedPageBreak/>
              <w:t>6. 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14:paraId="25F00B5C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7. Zlokalizowane w języku polskim, co najmniej następujące elementy: menu, pomoc, komunikaty systemowe, menedżer plików.</w:t>
            </w:r>
          </w:p>
          <w:p w14:paraId="04F09C1F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8. Graficzne środowisko instalacji i konfiguracji dostępne w języku polskim</w:t>
            </w:r>
          </w:p>
          <w:p w14:paraId="1DA2009E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9. Wbudowany system pomocy w języku polskim.</w:t>
            </w:r>
          </w:p>
          <w:p w14:paraId="6AFE7F71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10. Możliwość przystosowania stanowiska dla osób niepełnosprawnych (np. słabo widzących).</w:t>
            </w:r>
          </w:p>
          <w:p w14:paraId="406C0E48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11. Możliwość dokonywania aktualizacji i poprawek systemu poprzez mechanizm zarządzany przez administratora systemu Zamawiającego.</w:t>
            </w:r>
          </w:p>
          <w:p w14:paraId="0C6CC04B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 xml:space="preserve">12. Możliwość dostarczania poprawek do systemu operacyjnego w modelu </w:t>
            </w:r>
            <w:proofErr w:type="spellStart"/>
            <w:r w:rsidRPr="00A13CD2">
              <w:rPr>
                <w:rFonts w:ascii="Calibri" w:eastAsia="Calibri" w:hAnsi="Calibri" w:cs="Times New Roman"/>
              </w:rPr>
              <w:t>peer</w:t>
            </w:r>
            <w:proofErr w:type="spellEnd"/>
            <w:r w:rsidRPr="00A13CD2">
              <w:rPr>
                <w:rFonts w:ascii="Calibri" w:eastAsia="Calibri" w:hAnsi="Calibri" w:cs="Times New Roman"/>
              </w:rPr>
              <w:t>-to-</w:t>
            </w:r>
            <w:proofErr w:type="spellStart"/>
            <w:r w:rsidRPr="00A13CD2">
              <w:rPr>
                <w:rFonts w:ascii="Calibri" w:eastAsia="Calibri" w:hAnsi="Calibri" w:cs="Times New Roman"/>
              </w:rPr>
              <w:t>peer</w:t>
            </w:r>
            <w:proofErr w:type="spellEnd"/>
            <w:r w:rsidRPr="00A13CD2">
              <w:rPr>
                <w:rFonts w:ascii="Calibri" w:eastAsia="Calibri" w:hAnsi="Calibri" w:cs="Times New Roman"/>
              </w:rPr>
              <w:t>.</w:t>
            </w:r>
          </w:p>
          <w:p w14:paraId="4319B272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13. Możliwość sterowania czasem dostarczania nowych wersji systemu operacyjnego, możliwość centralnego opóźniania dostarczania nowej wersji o minimum 4 miesiące.</w:t>
            </w:r>
          </w:p>
          <w:p w14:paraId="4BDF97E7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14. Zabezpieczony hasłem hierarchiczny dostęp do systemu, konta i profile użytkowników zarządzane zdalnie; praca systemu w trybie ochrony kont użytkowników.</w:t>
            </w:r>
          </w:p>
          <w:p w14:paraId="5BD3669D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15. Możliwość dołączenia systemu do usługi katalogowej on-</w:t>
            </w:r>
            <w:proofErr w:type="spellStart"/>
            <w:r w:rsidRPr="00A13CD2">
              <w:rPr>
                <w:rFonts w:ascii="Calibri" w:eastAsia="Calibri" w:hAnsi="Calibri" w:cs="Times New Roman"/>
              </w:rPr>
              <w:t>premise</w:t>
            </w:r>
            <w:proofErr w:type="spellEnd"/>
            <w:r w:rsidRPr="00A13CD2">
              <w:rPr>
                <w:rFonts w:ascii="Calibri" w:eastAsia="Calibri" w:hAnsi="Calibri" w:cs="Times New Roman"/>
              </w:rPr>
              <w:t xml:space="preserve"> lub w chmurze.</w:t>
            </w:r>
          </w:p>
          <w:p w14:paraId="58146BE0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16. Umożliwienie zablokowania urządzenia w ramach danego konta tylko do uruchamiania wybranej aplikacji - tryb "kiosk".</w:t>
            </w:r>
          </w:p>
          <w:p w14:paraId="227B5E39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17. 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14:paraId="71DA6F1F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lastRenderedPageBreak/>
              <w:t>18. Zdalna pomoc i współdzielenie aplikacji – możliwość zdalnego przejęcia sesji zalogowanego użytkownika celem rozwiązania problemu z komputerem.</w:t>
            </w:r>
          </w:p>
          <w:p w14:paraId="63E5DDDD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 xml:space="preserve">19. Transakcyjny system plików pozwalający na stosowanie przydziałów (ang. </w:t>
            </w:r>
            <w:proofErr w:type="spellStart"/>
            <w:r w:rsidRPr="00A13CD2">
              <w:rPr>
                <w:rFonts w:ascii="Calibri" w:eastAsia="Calibri" w:hAnsi="Calibri" w:cs="Times New Roman"/>
              </w:rPr>
              <w:t>quota</w:t>
            </w:r>
            <w:proofErr w:type="spellEnd"/>
            <w:r w:rsidRPr="00A13CD2">
              <w:rPr>
                <w:rFonts w:ascii="Calibri" w:eastAsia="Calibri" w:hAnsi="Calibri" w:cs="Times New Roman"/>
              </w:rPr>
              <w:t>) na dysku dla użytkowników oraz zapewniający większą niezawodność i pozwalający tworzyć kopie zapasowe.</w:t>
            </w:r>
          </w:p>
          <w:p w14:paraId="047D4CD1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20. Oprogramowanie dla tworzenia kopii zapasowych (Backup); automatyczne wykonywanie kopii plików z możliwością automatycznego przywrócenia wersji wcześniejszej.</w:t>
            </w:r>
          </w:p>
          <w:p w14:paraId="55F8A61F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21. Możliwość przywracania obrazu plików systemowych do uprzednio zapisanej postaci.</w:t>
            </w:r>
          </w:p>
          <w:p w14:paraId="3F09D5F1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22. Możliwość przywracania systemu operacyjnego do stanu początkowego z pozostawieniem plików użytkownika.</w:t>
            </w:r>
          </w:p>
          <w:p w14:paraId="776160DB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23. Możliwość blokowania lub dopuszczania dowolnych urządzeń peryferyjnych za pomocą polityk grupowych (np. przy użyciu numerów identyfikacyjnych sprzętu)."</w:t>
            </w:r>
          </w:p>
          <w:p w14:paraId="6DCD9762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 xml:space="preserve">24. Wbudowany mechanizm wirtualizacji typu </w:t>
            </w:r>
            <w:proofErr w:type="spellStart"/>
            <w:r w:rsidRPr="00A13CD2">
              <w:rPr>
                <w:rFonts w:ascii="Calibri" w:eastAsia="Calibri" w:hAnsi="Calibri" w:cs="Times New Roman"/>
              </w:rPr>
              <w:t>hypervisor</w:t>
            </w:r>
            <w:proofErr w:type="spellEnd"/>
            <w:r w:rsidRPr="00A13CD2">
              <w:rPr>
                <w:rFonts w:ascii="Calibri" w:eastAsia="Calibri" w:hAnsi="Calibri" w:cs="Times New Roman"/>
              </w:rPr>
              <w:t>."</w:t>
            </w:r>
          </w:p>
          <w:p w14:paraId="0335851D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25. Wbudowana możliwość zdalnego dostępu do systemu i pracy zdalnej z wykorzystaniem pełnego interfejsu graficznego.</w:t>
            </w:r>
          </w:p>
          <w:p w14:paraId="37405C6A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26. Dostępność bezpłatnych biuletynów bezpieczeństwa związanych z działaniem systemu operacyjnego.</w:t>
            </w:r>
          </w:p>
          <w:p w14:paraId="3B260ECD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27. Wbudowana zapora internetowa (firewall) dla ochrony połączeń internetowych, zintegrowana z systemem konsola do zarządzania ustawieniami zapory i regułami IP v4 i v6.</w:t>
            </w:r>
          </w:p>
          <w:p w14:paraId="3E12931B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28. 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69A25B55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 xml:space="preserve">29. Możliwość zdefiniowania zarządzanych aplikacji w taki </w:t>
            </w:r>
            <w:proofErr w:type="gramStart"/>
            <w:r w:rsidRPr="00A13CD2">
              <w:rPr>
                <w:rFonts w:ascii="Calibri" w:eastAsia="Calibri" w:hAnsi="Calibri" w:cs="Times New Roman"/>
              </w:rPr>
              <w:t>sposób</w:t>
            </w:r>
            <w:proofErr w:type="gramEnd"/>
            <w:r w:rsidRPr="00A13CD2">
              <w:rPr>
                <w:rFonts w:ascii="Calibri" w:eastAsia="Calibri" w:hAnsi="Calibri" w:cs="Times New Roman"/>
              </w:rPr>
              <w:t xml:space="preserve"> aby automatycznie szyfrowały pliki na poziomie systemu plików.</w:t>
            </w:r>
          </w:p>
          <w:p w14:paraId="1496B4A2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lastRenderedPageBreak/>
              <w:t>Blokowanie bezpośredniego kopiowania treści między aplikacjami zarządzanymi a niezarządzanymi.</w:t>
            </w:r>
          </w:p>
          <w:p w14:paraId="749C5BC7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30. Wbudowany system uwierzytelnienia dwuskładnikowego oparty o certyfikat lub klucz prywatny oraz PIN lub uwierzytelnienie biometryczne.</w:t>
            </w:r>
          </w:p>
          <w:p w14:paraId="2D79D296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31. Wbudowane mechanizmy ochrony antywirusowej i przeciw złośliwemu oprogramowaniu z zapewnionymi bezpłatnymi aktualizacjami.</w:t>
            </w:r>
          </w:p>
          <w:p w14:paraId="3590908C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32. Wbudowany system szyfrowania dysku twardego ze wsparciem modułu TPM</w:t>
            </w:r>
          </w:p>
          <w:p w14:paraId="06060C5A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33. Możliwość tworzenia i przechowywania kopii zapasowych kluczy odzyskiwania do szyfrowania dysku w usługach katalogowych.</w:t>
            </w:r>
          </w:p>
          <w:p w14:paraId="311482BB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34. Możliwość tworzenia wirtualnych kart inteligentnych.</w:t>
            </w:r>
          </w:p>
          <w:p w14:paraId="7AE815F3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 xml:space="preserve">35. Wsparcie dla </w:t>
            </w:r>
            <w:proofErr w:type="spellStart"/>
            <w:r w:rsidRPr="00A13CD2">
              <w:rPr>
                <w:rFonts w:ascii="Calibri" w:eastAsia="Calibri" w:hAnsi="Calibri" w:cs="Times New Roman"/>
              </w:rPr>
              <w:t>firmware</w:t>
            </w:r>
            <w:proofErr w:type="spellEnd"/>
            <w:r w:rsidRPr="00A13CD2">
              <w:rPr>
                <w:rFonts w:ascii="Calibri" w:eastAsia="Calibri" w:hAnsi="Calibri" w:cs="Times New Roman"/>
              </w:rPr>
              <w:t xml:space="preserve"> UEFI i funkcji bezpiecznego rozruchu (</w:t>
            </w:r>
            <w:proofErr w:type="spellStart"/>
            <w:r w:rsidRPr="00A13CD2">
              <w:rPr>
                <w:rFonts w:ascii="Calibri" w:eastAsia="Calibri" w:hAnsi="Calibri" w:cs="Times New Roman"/>
              </w:rPr>
              <w:t>Secure</w:t>
            </w:r>
            <w:proofErr w:type="spellEnd"/>
            <w:r w:rsidRPr="00A13CD2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Pr="00A13CD2">
              <w:rPr>
                <w:rFonts w:ascii="Calibri" w:eastAsia="Calibri" w:hAnsi="Calibri" w:cs="Times New Roman"/>
              </w:rPr>
              <w:t>Boot</w:t>
            </w:r>
            <w:proofErr w:type="spellEnd"/>
            <w:r w:rsidRPr="00A13CD2">
              <w:rPr>
                <w:rFonts w:ascii="Calibri" w:eastAsia="Calibri" w:hAnsi="Calibri" w:cs="Times New Roman"/>
              </w:rPr>
              <w:t>)</w:t>
            </w:r>
          </w:p>
          <w:p w14:paraId="349EF933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 xml:space="preserve">36. Wbudowany w system, wykorzystywany automatycznie przez wbudowane przeglądarki filtr </w:t>
            </w:r>
            <w:proofErr w:type="spellStart"/>
            <w:r w:rsidRPr="00A13CD2">
              <w:rPr>
                <w:rFonts w:ascii="Calibri" w:eastAsia="Calibri" w:hAnsi="Calibri" w:cs="Times New Roman"/>
              </w:rPr>
              <w:t>reputacyjny</w:t>
            </w:r>
            <w:proofErr w:type="spellEnd"/>
            <w:r w:rsidRPr="00A13CD2">
              <w:rPr>
                <w:rFonts w:ascii="Calibri" w:eastAsia="Calibri" w:hAnsi="Calibri" w:cs="Times New Roman"/>
              </w:rPr>
              <w:t xml:space="preserve"> URL.</w:t>
            </w:r>
          </w:p>
          <w:p w14:paraId="51CADEFC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37. Wsparcie dla IPSEC oparte na politykach – wdrażanie IPSEC oparte na zestawach reguł definiujących ustawienia zarządzanych w sposób centralny.</w:t>
            </w:r>
          </w:p>
          <w:p w14:paraId="6ED951FF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38. Mechanizmy logowania w oparciu o:</w:t>
            </w:r>
          </w:p>
          <w:p w14:paraId="222B856C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a. Login i hasło,</w:t>
            </w:r>
          </w:p>
          <w:p w14:paraId="7AAA355B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b. Karty inteligentne i certyfikaty (</w:t>
            </w:r>
            <w:proofErr w:type="spellStart"/>
            <w:r w:rsidRPr="00A13CD2">
              <w:rPr>
                <w:rFonts w:ascii="Calibri" w:eastAsia="Calibri" w:hAnsi="Calibri" w:cs="Times New Roman"/>
              </w:rPr>
              <w:t>smartcard</w:t>
            </w:r>
            <w:proofErr w:type="spellEnd"/>
            <w:r w:rsidRPr="00A13CD2">
              <w:rPr>
                <w:rFonts w:ascii="Calibri" w:eastAsia="Calibri" w:hAnsi="Calibri" w:cs="Times New Roman"/>
              </w:rPr>
              <w:t>),</w:t>
            </w:r>
          </w:p>
          <w:p w14:paraId="6ECDDBF1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c. Wirtualne karty inteligentne i certyfikaty (logowanie w oparciu o certyfikat chroniony poprzez moduł TPM),</w:t>
            </w:r>
          </w:p>
          <w:p w14:paraId="6A7B9E5D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d. Certyfikat/Klucz i PIN</w:t>
            </w:r>
          </w:p>
          <w:p w14:paraId="237752B1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e. Certyfikat/Klucz i uwierzytelnienie biometryczne</w:t>
            </w:r>
          </w:p>
          <w:p w14:paraId="33AC2246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 xml:space="preserve">39. Wsparcie dla uwierzytelniania na bazie </w:t>
            </w:r>
            <w:proofErr w:type="spellStart"/>
            <w:r w:rsidRPr="00A13CD2">
              <w:rPr>
                <w:rFonts w:ascii="Calibri" w:eastAsia="Calibri" w:hAnsi="Calibri" w:cs="Times New Roman"/>
              </w:rPr>
              <w:t>Kerberos</w:t>
            </w:r>
            <w:proofErr w:type="spellEnd"/>
            <w:r w:rsidRPr="00A13CD2">
              <w:rPr>
                <w:rFonts w:ascii="Calibri" w:eastAsia="Calibri" w:hAnsi="Calibri" w:cs="Times New Roman"/>
              </w:rPr>
              <w:t xml:space="preserve"> v. 5</w:t>
            </w:r>
          </w:p>
          <w:p w14:paraId="6DABA654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40. Wbudowany agent do zbierania danych na temat zagrożeń na stacji roboczej.</w:t>
            </w:r>
          </w:p>
          <w:p w14:paraId="6D18C89E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41. Wsparcie .NET Framework 2.x, 3.x i 4.x – możliwość uruchomienia aplikacji działających we wskazanych środowiskach</w:t>
            </w:r>
          </w:p>
          <w:p w14:paraId="6AD54903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lastRenderedPageBreak/>
              <w:t xml:space="preserve">42. Wsparcie dla </w:t>
            </w:r>
            <w:proofErr w:type="spellStart"/>
            <w:r w:rsidRPr="00A13CD2">
              <w:rPr>
                <w:rFonts w:ascii="Calibri" w:eastAsia="Calibri" w:hAnsi="Calibri" w:cs="Times New Roman"/>
              </w:rPr>
              <w:t>VBScript</w:t>
            </w:r>
            <w:proofErr w:type="spellEnd"/>
            <w:r w:rsidRPr="00A13CD2">
              <w:rPr>
                <w:rFonts w:ascii="Calibri" w:eastAsia="Calibri" w:hAnsi="Calibri" w:cs="Times New Roman"/>
              </w:rPr>
              <w:t xml:space="preserve"> – możliwość uruchamiania interpretera poleceń</w:t>
            </w:r>
          </w:p>
          <w:p w14:paraId="135EDC6C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 xml:space="preserve">43. Wsparcie dla PowerShell                                       </w:t>
            </w:r>
          </w:p>
          <w:p w14:paraId="393AD71A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 xml:space="preserve">                                               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DF4F" w14:textId="77777777" w:rsidR="00A13CD2" w:rsidRPr="00A13CD2" w:rsidRDefault="00A13CD2" w:rsidP="00A13CD2">
            <w:pPr>
              <w:jc w:val="center"/>
              <w:rPr>
                <w:rFonts w:ascii="Calibri" w:eastAsia="Calibri" w:hAnsi="Calibri" w:cs="Times New Roman"/>
                <w:color w:val="FF0000"/>
              </w:rPr>
            </w:pPr>
          </w:p>
        </w:tc>
      </w:tr>
    </w:tbl>
    <w:p w14:paraId="3B531AB4" w14:textId="77777777" w:rsidR="00A13CD2" w:rsidRDefault="00A13CD2"/>
    <w:p w14:paraId="1C52BD24" w14:textId="77777777" w:rsidR="00A13CD2" w:rsidRDefault="00A13CD2"/>
    <w:p w14:paraId="7793016F" w14:textId="7C95B060" w:rsidR="00A13CD2" w:rsidRPr="00884D4F" w:rsidRDefault="00A13CD2">
      <w:pPr>
        <w:rPr>
          <w:lang w:val="en-US"/>
        </w:rPr>
      </w:pPr>
      <w:r w:rsidRPr="00884D4F">
        <w:rPr>
          <w:lang w:val="en-US"/>
        </w:rPr>
        <w:t>Microsoft Office Home and Business 202</w:t>
      </w:r>
      <w:r w:rsidR="00662DB2">
        <w:rPr>
          <w:lang w:val="en-US"/>
        </w:rPr>
        <w:t>4</w:t>
      </w:r>
      <w:r w:rsidRPr="00884D4F">
        <w:rPr>
          <w:lang w:val="en-US"/>
        </w:rPr>
        <w:t xml:space="preserve"> Polski </w:t>
      </w:r>
      <w:proofErr w:type="spellStart"/>
      <w:r w:rsidRPr="00884D4F">
        <w:rPr>
          <w:lang w:val="en-US"/>
        </w:rPr>
        <w:t>lub</w:t>
      </w:r>
      <w:proofErr w:type="spellEnd"/>
      <w:r w:rsidRPr="00884D4F">
        <w:rPr>
          <w:lang w:val="en-US"/>
        </w:rPr>
        <w:t xml:space="preserve"> </w:t>
      </w:r>
      <w:proofErr w:type="spellStart"/>
      <w:r w:rsidRPr="00884D4F">
        <w:rPr>
          <w:lang w:val="en-US"/>
        </w:rPr>
        <w:t>równoważny</w:t>
      </w:r>
      <w:proofErr w:type="spellEnd"/>
    </w:p>
    <w:p w14:paraId="1BCA5361" w14:textId="3DD3362B" w:rsidR="00A13CD2" w:rsidRPr="00A13CD2" w:rsidRDefault="00A13CD2" w:rsidP="00A13CD2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A13CD2">
        <w:rPr>
          <w:rFonts w:ascii="Calibri" w:eastAsia="Calibri" w:hAnsi="Calibri" w:cs="Times New Roman"/>
          <w:kern w:val="0"/>
          <w14:ligatures w14:val="none"/>
        </w:rPr>
        <w:t>Office</w:t>
      </w:r>
      <w:r w:rsidR="00662DB2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="004C5A50">
        <w:rPr>
          <w:rFonts w:ascii="Calibri" w:eastAsia="Calibri" w:hAnsi="Calibri" w:cs="Times New Roman"/>
          <w:kern w:val="0"/>
          <w14:ligatures w14:val="none"/>
        </w:rPr>
        <w:t xml:space="preserve">– 18 </w:t>
      </w:r>
      <w:r w:rsidR="00662DB2">
        <w:rPr>
          <w:rFonts w:ascii="Calibri" w:eastAsia="Calibri" w:hAnsi="Calibri" w:cs="Times New Roman"/>
          <w:kern w:val="0"/>
          <w14:ligatures w14:val="none"/>
        </w:rPr>
        <w:t>Szt.</w:t>
      </w:r>
    </w:p>
    <w:tbl>
      <w:tblPr>
        <w:tblStyle w:val="Tabela-Siatka2"/>
        <w:tblW w:w="14850" w:type="dxa"/>
        <w:tblInd w:w="0" w:type="dxa"/>
        <w:tblLook w:val="04A0" w:firstRow="1" w:lastRow="0" w:firstColumn="1" w:lastColumn="0" w:noHBand="0" w:noVBand="1"/>
      </w:tblPr>
      <w:tblGrid>
        <w:gridCol w:w="3542"/>
        <w:gridCol w:w="11308"/>
      </w:tblGrid>
      <w:tr w:rsidR="00A13CD2" w:rsidRPr="00A13CD2" w14:paraId="78886DD8" w14:textId="77777777" w:rsidTr="00222E5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74A6" w14:textId="77777777" w:rsidR="00A13CD2" w:rsidRPr="00A13CD2" w:rsidRDefault="00A13CD2" w:rsidP="00A13CD2">
            <w:pPr>
              <w:rPr>
                <w:rFonts w:ascii="Calibri" w:eastAsia="Calibri" w:hAnsi="Calibri" w:cs="Times New Roman"/>
                <w:b/>
              </w:rPr>
            </w:pPr>
            <w:r w:rsidRPr="00A13CD2">
              <w:rPr>
                <w:rFonts w:ascii="Calibri" w:eastAsia="Calibri" w:hAnsi="Calibri" w:cs="Calibri"/>
                <w:b/>
                <w:color w:val="000000"/>
              </w:rPr>
              <w:t xml:space="preserve">Specyfikacja 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D7ED" w14:textId="77777777" w:rsidR="00A13CD2" w:rsidRPr="00A13CD2" w:rsidRDefault="00A13CD2" w:rsidP="00A13CD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A13CD2">
              <w:rPr>
                <w:rFonts w:ascii="Calibri" w:eastAsia="Calibri" w:hAnsi="Calibri" w:cs="Times New Roman"/>
                <w:b/>
              </w:rPr>
              <w:t xml:space="preserve">Minimalne parametry </w:t>
            </w:r>
            <w:proofErr w:type="gramStart"/>
            <w:r w:rsidRPr="00A13CD2">
              <w:rPr>
                <w:rFonts w:ascii="Calibri" w:eastAsia="Calibri" w:hAnsi="Calibri" w:cs="Times New Roman"/>
                <w:b/>
              </w:rPr>
              <w:t>oprogramowania  wymagane</w:t>
            </w:r>
            <w:proofErr w:type="gramEnd"/>
            <w:r w:rsidRPr="00A13CD2">
              <w:rPr>
                <w:rFonts w:ascii="Calibri" w:eastAsia="Calibri" w:hAnsi="Calibri" w:cs="Times New Roman"/>
                <w:b/>
              </w:rPr>
              <w:t xml:space="preserve"> przez Zamawiającego</w:t>
            </w:r>
          </w:p>
        </w:tc>
      </w:tr>
      <w:tr w:rsidR="00A13CD2" w:rsidRPr="00A13CD2" w14:paraId="0DF7EBCF" w14:textId="77777777" w:rsidTr="00222E5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F400" w14:textId="77777777" w:rsidR="00A13CD2" w:rsidRPr="00A13CD2" w:rsidRDefault="00A13CD2" w:rsidP="00A13CD2">
            <w:pPr>
              <w:rPr>
                <w:rFonts w:ascii="Calibri" w:eastAsia="Calibri" w:hAnsi="Calibri" w:cs="Calibri"/>
                <w:b/>
                <w:color w:val="000000"/>
              </w:rPr>
            </w:pPr>
            <w:r w:rsidRPr="00A13CD2">
              <w:rPr>
                <w:rFonts w:ascii="Calibri" w:eastAsia="Calibri" w:hAnsi="Calibri" w:cs="Times New Roman"/>
              </w:rPr>
              <w:t>Nazwa oprogramowania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79A4" w14:textId="2A3D0BA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  <w:b/>
              </w:rPr>
              <w:t>Microsoft Office 202</w:t>
            </w:r>
            <w:r w:rsidR="00662DB2">
              <w:rPr>
                <w:rFonts w:ascii="Calibri" w:eastAsia="Calibri" w:hAnsi="Calibri" w:cs="Times New Roman"/>
                <w:b/>
              </w:rPr>
              <w:t>4</w:t>
            </w:r>
            <w:r w:rsidRPr="00A13CD2">
              <w:rPr>
                <w:rFonts w:ascii="Calibri" w:eastAsia="Calibri" w:hAnsi="Calibri" w:cs="Times New Roman"/>
                <w:b/>
              </w:rPr>
              <w:t xml:space="preserve"> Home &amp; Bussines (opakowanie z kodem </w:t>
            </w:r>
            <w:proofErr w:type="gramStart"/>
            <w:r w:rsidRPr="00A13CD2">
              <w:rPr>
                <w:rFonts w:ascii="Calibri" w:eastAsia="Calibri" w:hAnsi="Calibri" w:cs="Times New Roman"/>
                <w:b/>
              </w:rPr>
              <w:t>aktywacyjnym)  lub</w:t>
            </w:r>
            <w:proofErr w:type="gramEnd"/>
            <w:r w:rsidRPr="00A13CD2">
              <w:rPr>
                <w:rFonts w:ascii="Calibri" w:eastAsia="Calibri" w:hAnsi="Calibri" w:cs="Times New Roman"/>
                <w:b/>
              </w:rPr>
              <w:t xml:space="preserve"> „równoważny”</w:t>
            </w:r>
            <w:r w:rsidRPr="00A13CD2">
              <w:rPr>
                <w:rFonts w:ascii="Calibri" w:eastAsia="Calibri" w:hAnsi="Calibri" w:cs="Times New Roman"/>
              </w:rPr>
              <w:t xml:space="preserve"> zgodnie z poniższym opisem równoważności</w:t>
            </w:r>
          </w:p>
          <w:p w14:paraId="550A7A05" w14:textId="77777777" w:rsidR="00A13CD2" w:rsidRPr="00A13CD2" w:rsidRDefault="00A13CD2" w:rsidP="00A13CD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A13CD2" w:rsidRPr="00A13CD2" w14:paraId="5DD0D976" w14:textId="77777777" w:rsidTr="00222E5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1D71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 xml:space="preserve">Producent oferowanego oprogramowania 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6F90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 xml:space="preserve">                                           </w:t>
            </w:r>
          </w:p>
          <w:p w14:paraId="6E30B65C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 xml:space="preserve">                                                 --------</w:t>
            </w:r>
          </w:p>
        </w:tc>
      </w:tr>
      <w:tr w:rsidR="00A13CD2" w:rsidRPr="00A13CD2" w14:paraId="4F10DFE2" w14:textId="77777777" w:rsidTr="00222E5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6F64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Opis równoważności</w:t>
            </w:r>
          </w:p>
          <w:p w14:paraId="40451BE8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</w:p>
          <w:p w14:paraId="364C5F2F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  <w:b/>
              </w:rPr>
              <w:t>Oferowane oprogramowanie równoważne musi spełniać następujące parametry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67FD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Pakiet oprogramowania biurowego</w:t>
            </w:r>
          </w:p>
          <w:p w14:paraId="4A5E2D8D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Pakiet biurowy musi spełniać następujące wymagania poprzez wbudowane mechanizmy, bez użycia dodatkowych aplikacji lub równoważny:</w:t>
            </w:r>
          </w:p>
          <w:p w14:paraId="1A064F7E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Dostępność pakietu w wersjach 32-bit oraz 64-bit umożliwiającej wykorzystanie ponad 2 GB przestrzeni adresowej,</w:t>
            </w:r>
          </w:p>
          <w:p w14:paraId="7F24635F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Wymagania odnośnie interfejsu użytkownika:</w:t>
            </w:r>
          </w:p>
          <w:p w14:paraId="3205221B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Pełna polska wersja językowa interfejsu użytkownika.</w:t>
            </w:r>
          </w:p>
          <w:p w14:paraId="09FA438C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Prostota i intuicyjność obsługi, pozwalająca na pracę osobom nieposiadającym umiejętności technicznych.</w:t>
            </w:r>
          </w:p>
          <w:p w14:paraId="60FE0E40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Oprogramowanie musi umożliwiać tworzenie i edycję dokumentów elektronicznych w ustalonym formacie, który spełnia następujące warunki:</w:t>
            </w:r>
          </w:p>
          <w:p w14:paraId="0D759687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posiada kompletny i publicznie dostępny opis formatu,</w:t>
            </w:r>
          </w:p>
          <w:p w14:paraId="731C7462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ma zdefiniowany układ informacji w postaci XML zgodnie z Załącznikiem 2 Rozporządzenia Rady Ministrów z dnia 12 kwietnia 2012 r. w sprawie Krajowych Ram Interoperacyjności, minimalnych</w:t>
            </w:r>
          </w:p>
          <w:p w14:paraId="25A9CE69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wymagań dla rejestrów publicznych i wymiany informacji w postaci elektronicznej oraz minimalnych wymagań dla systemów teleinformatycznych (Dz.U. 2012, poz. 526),</w:t>
            </w:r>
          </w:p>
          <w:p w14:paraId="7E6060E4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Pozwala zapisywać dokumenty w formacie XML.</w:t>
            </w:r>
          </w:p>
          <w:p w14:paraId="5272075C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Oprogramowanie musi umożliwiać dostosowanie dokumentów i szablonów do potrzeb instytucji.</w:t>
            </w:r>
          </w:p>
          <w:p w14:paraId="7B912A10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lastRenderedPageBreak/>
              <w:t>W skład oprogramowania muszą wchodzić narzędzia programistyczne umożliwiające automatyzację pracy i wymianę danych pomiędzy dokumentami i aplikacjami (język makropoleceń, język skryptowy).</w:t>
            </w:r>
          </w:p>
          <w:p w14:paraId="0B079942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Do aplikacji musi być dostępna pełna dokumentacja w języku polskim.</w:t>
            </w:r>
          </w:p>
          <w:p w14:paraId="3D8F2CC1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Pakiet zintegrowanych aplikacji biurowych musi zawierać:</w:t>
            </w:r>
          </w:p>
          <w:p w14:paraId="38B4AF4C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Edytor tekstów,</w:t>
            </w:r>
          </w:p>
          <w:p w14:paraId="06B5BF85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Arkusz kalkulacyjny,</w:t>
            </w:r>
          </w:p>
          <w:p w14:paraId="0580FAAE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Narzędzie do przygotowywania i prowadzenia prezentacji,</w:t>
            </w:r>
          </w:p>
          <w:p w14:paraId="401DA2E1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Narzędzie do tworzenia drukowanych materiałów informacyjnych,</w:t>
            </w:r>
          </w:p>
          <w:p w14:paraId="4BFE5805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Narzędzie do zarządzania informacją prywatą (pocztą elektroniczną, kalendarzem, kontaktami i</w:t>
            </w:r>
          </w:p>
          <w:p w14:paraId="7783A030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zadaniami),</w:t>
            </w:r>
          </w:p>
          <w:p w14:paraId="0FA5529E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Narzędzie do tworzenia notatek przy pomocy klawiatury lub notatek odręcznych na ekranie urządzenia typu tablet PC z mechanizmem OCR.</w:t>
            </w:r>
          </w:p>
          <w:p w14:paraId="545F3091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Edytor tekstów musi umożliwiać:</w:t>
            </w:r>
          </w:p>
          <w:p w14:paraId="62D71B37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Edycję i formatowanie tekstu w języku polskim wraz z obsługą języka polskiego w zakresie sprawdzania pisowni i poprawności gramatycznej oraz funkcjonalnością słownika wyrazów bliskoznacznych i</w:t>
            </w:r>
          </w:p>
          <w:p w14:paraId="713C0670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autokorekty.</w:t>
            </w:r>
          </w:p>
          <w:p w14:paraId="26CFE163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Wstawianie oraz formatowanie tabel.</w:t>
            </w:r>
          </w:p>
          <w:p w14:paraId="10065F9F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Wstawianie oraz formatowanie obiektów graficznych.</w:t>
            </w:r>
          </w:p>
          <w:p w14:paraId="5F8F0344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Wstawianie wykresów i tabel z arkusza kalkulacyjnego (wliczając tabele przestawne).</w:t>
            </w:r>
          </w:p>
          <w:p w14:paraId="0C7D43DD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Automatyczne numerowanie rozdziałów, punktów, akapitów, tabel i rysunków.</w:t>
            </w:r>
          </w:p>
          <w:p w14:paraId="3CA127F0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Automatyczne tworzenie spisów treści.</w:t>
            </w:r>
          </w:p>
          <w:p w14:paraId="0D85F3F0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Formatowanie nagłówków i stopek stron.</w:t>
            </w:r>
          </w:p>
          <w:p w14:paraId="66EBF82E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Śledzenie i porównywanie zmian wprowadzonych przez użytkowników w dokumencie.</w:t>
            </w:r>
          </w:p>
          <w:p w14:paraId="059CED2F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Nagrywanie, tworzenie i edycję makr automatyzujących wykonywanie czynności.</w:t>
            </w:r>
          </w:p>
          <w:p w14:paraId="7043C9D6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Określenie układu strony (pionowa/pozioma).</w:t>
            </w:r>
          </w:p>
          <w:p w14:paraId="73A3058F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Wydruk dokumentów.</w:t>
            </w:r>
          </w:p>
          <w:p w14:paraId="501931AA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Wykonywanie korespondencji seryjnej bazując na danych adresowych pochodzących z arkusza kalkulacyjnego i z narzędzia do zarządzania informacją prywatną.</w:t>
            </w:r>
          </w:p>
          <w:p w14:paraId="71932431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Pracę na dokumentach utworzonych przy pomocy Microsoft Word 2007 lub Microsoft Word 2010 i 2013 z zapewnieniem bezproblemowej konwersji wszystkich elementów i atrybutów dokumentu.</w:t>
            </w:r>
          </w:p>
          <w:p w14:paraId="34E0590C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Zabezpieczenie dokumentów hasłem przed odczytem oraz przed wprowadzaniem modyfikacji.</w:t>
            </w:r>
          </w:p>
          <w:p w14:paraId="1DC4F4E8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 xml:space="preserve">Wymagana jest dostępność do oferowanego edytora tekstu bezpłatnych narzędzi umożliwiających wykorzystanie </w:t>
            </w:r>
            <w:proofErr w:type="gramStart"/>
            <w:r w:rsidRPr="00A13CD2">
              <w:rPr>
                <w:rFonts w:ascii="Calibri" w:eastAsia="Calibri" w:hAnsi="Calibri" w:cs="Times New Roman"/>
              </w:rPr>
              <w:t>go,</w:t>
            </w:r>
            <w:proofErr w:type="gramEnd"/>
            <w:r w:rsidRPr="00A13CD2">
              <w:rPr>
                <w:rFonts w:ascii="Calibri" w:eastAsia="Calibri" w:hAnsi="Calibri" w:cs="Times New Roman"/>
              </w:rPr>
              <w:t xml:space="preserve"> jako środowiska kreowania aktów normatywnych i prawnych, zgodnie z</w:t>
            </w:r>
          </w:p>
          <w:p w14:paraId="27F43010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lastRenderedPageBreak/>
              <w:t>obowiązującym prawem.</w:t>
            </w:r>
          </w:p>
          <w:p w14:paraId="5DE4B019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Wymagana jest dostępność do oferowanego edytora tekstu bezpłatnych narzędzi umożliwiających podpisanie podpisem elektronicznym pliku z zapisanym dokumentem przy pomocy certyfikatu kwalifikowanego zgodnie z wymaganiami obowiązującego w Polsce prawa.</w:t>
            </w:r>
          </w:p>
          <w:p w14:paraId="2944AA91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Arkusz kalkulacyjny musi umożliwiać:</w:t>
            </w:r>
          </w:p>
          <w:p w14:paraId="4A503D57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Tworzenie raportów tabelarycznych</w:t>
            </w:r>
          </w:p>
          <w:p w14:paraId="034E0315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Tworzenie wykresów liniowych (wraz linią trendu), słupkowych, kołowych</w:t>
            </w:r>
          </w:p>
          <w:p w14:paraId="62D8F340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Tworzenie arkuszy kalkulacyjnych zawierających teksty, dane liczbowe oraz formuły przeprowadzające operacje matematyczne, logiczne, tekstowe, statystyczne oraz operacje na danych finansowych i na</w:t>
            </w:r>
          </w:p>
          <w:p w14:paraId="37F8C80D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miarach czasu.</w:t>
            </w:r>
          </w:p>
          <w:p w14:paraId="5E1F777B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 xml:space="preserve">Tworzenie raportów z zewnętrznych źródeł danych (inne arkusze kalkulacyjne, bazy danych zgodne z ODBC, pliki tekstowe, pliki XML, </w:t>
            </w:r>
            <w:proofErr w:type="spellStart"/>
            <w:r w:rsidRPr="00A13CD2">
              <w:rPr>
                <w:rFonts w:ascii="Calibri" w:eastAsia="Calibri" w:hAnsi="Calibri" w:cs="Times New Roman"/>
              </w:rPr>
              <w:t>webservice</w:t>
            </w:r>
            <w:proofErr w:type="spellEnd"/>
            <w:r w:rsidRPr="00A13CD2">
              <w:rPr>
                <w:rFonts w:ascii="Calibri" w:eastAsia="Calibri" w:hAnsi="Calibri" w:cs="Times New Roman"/>
              </w:rPr>
              <w:t>)</w:t>
            </w:r>
          </w:p>
          <w:p w14:paraId="7837A4F0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Obsługę kostek OLAP oraz tworzenie i edycję kwerend bazodanowych i webowych. Narzędzia wspomagające analizę statystyczną i finansową, analizę wariantową i rozwiązywanie problemów optymalizacyjnych</w:t>
            </w:r>
          </w:p>
          <w:p w14:paraId="09BF83AD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Tworzenie raportów tabeli przestawnych umożliwiających dynamiczną zmianę wymiarów oraz wykresów bazujących na danych z tabeli przestawnych Wyszukiwanie i zamianę danych</w:t>
            </w:r>
          </w:p>
          <w:p w14:paraId="132B3A53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Wykonywanie analiz danych przy użyciu formatowania warunkowego</w:t>
            </w:r>
          </w:p>
          <w:p w14:paraId="7C6937A6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Nazywanie komórek arkusza i odwoływanie się w formułach po takiej nazwie</w:t>
            </w:r>
          </w:p>
          <w:p w14:paraId="6B88CFAA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Nagrywanie, tworzenie i edycję makr automatyzujących wykonywanie czynności</w:t>
            </w:r>
          </w:p>
          <w:p w14:paraId="7A93B067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Formatowanie czasu, daty i wartości finansowych z polskim formatem</w:t>
            </w:r>
          </w:p>
          <w:p w14:paraId="0EE3652B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Zapis wielu arkuszy kalkulacyjnych w jednym pliku.</w:t>
            </w:r>
          </w:p>
          <w:p w14:paraId="44ACDEF0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Zachowanie pełnej zgodności z formatami plików utworzonych za pomocą oprogramowania Microsoft Excel 2007 oraz Microsoft Excel 2010 i 2013, z uwzględnieniem poprawnej realizacji użytych w nich</w:t>
            </w:r>
          </w:p>
          <w:p w14:paraId="36F17F7F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funkcji specjalnych i makropoleceń.</w:t>
            </w:r>
          </w:p>
          <w:p w14:paraId="69B4EA99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Zabezpieczenie dokumentów hasłem przed odczytem oraz przed wprowadzaniem modyfikacji.</w:t>
            </w:r>
          </w:p>
          <w:p w14:paraId="5C98EA03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Narzędzie do przygotowywania i prowadzenia prezentacji musi umożliwiać:</w:t>
            </w:r>
          </w:p>
          <w:p w14:paraId="71566DA6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Przygotowywanie prezentacji multimedialnych, które będą:</w:t>
            </w:r>
          </w:p>
          <w:p w14:paraId="1BB95D1D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Prezentowanie przy użyciu projektora multimedialnego</w:t>
            </w:r>
          </w:p>
          <w:p w14:paraId="3135D2EA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Drukowanie w formacie umożliwiającym robienie notatek</w:t>
            </w:r>
          </w:p>
          <w:p w14:paraId="78E92961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Zapisanie jako prezentacja tylko do odczytu.</w:t>
            </w:r>
          </w:p>
          <w:p w14:paraId="23E56E4B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Nagrywanie narracji i dołączanie jej do prezentacji</w:t>
            </w:r>
          </w:p>
          <w:p w14:paraId="33C4F70F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Opatrywanie slajdów notatkami dla prezentera</w:t>
            </w:r>
          </w:p>
          <w:p w14:paraId="2646BCB0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Umieszczanie i formatowanie tekstów, obiektów graficznych, tabel, nagrań dźwiękowych i wideo</w:t>
            </w:r>
          </w:p>
          <w:p w14:paraId="02C1754C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lastRenderedPageBreak/>
              <w:t>Umieszczanie tabel i wykresów pochodzących z arkusza kalkulacyjnego</w:t>
            </w:r>
          </w:p>
          <w:p w14:paraId="52BD916A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Odświeżenie wykresu znajdującego się w prezentacji po zmianie danych w źródłowym arkuszu kalkulacyjnym</w:t>
            </w:r>
          </w:p>
          <w:p w14:paraId="4D80812D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Możliwość tworzenia animacji obiektów i całych slajdów</w:t>
            </w:r>
          </w:p>
          <w:p w14:paraId="55E87AE1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 xml:space="preserve">Prowadzenie prezentacji w trybie prezentera, gdzie slajdy są widoczne na jednym monitorze lub projektorze, a na drugim widoczne są slajdy i notatki prezentera </w:t>
            </w:r>
          </w:p>
          <w:p w14:paraId="52BEFA48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Pełna zgodność z formatami plików utworzonych za pomocą oprogramowania MS PowerPoint 2007, MS PowerPoint 2010 i 2013.</w:t>
            </w:r>
          </w:p>
          <w:p w14:paraId="03946F41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Narzędzie do zarządzania informacją prywatną (pocztą elektroniczną, kalendarzem, kontaktami i zadaniami) musi umożliwiać:</w:t>
            </w:r>
          </w:p>
          <w:p w14:paraId="707CD4F2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Pobieranie i wysyłanie poczty elektronicznej z serwera pocztowego,</w:t>
            </w:r>
          </w:p>
          <w:p w14:paraId="00023AEF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Przechowywanie wiadomości na serwerze lub w lokalnym pliku tworzonym z zastosowaniem efektywnej kompresji danych,</w:t>
            </w:r>
          </w:p>
          <w:p w14:paraId="709B8F67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Filtrowanie niechcianej poczty elektronicznej (SPAM) oraz określanie listy zablokowanych i bezpiecznych nadawców,</w:t>
            </w:r>
          </w:p>
          <w:p w14:paraId="1AD9658C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Tworzenie katalogów, pozwalających katalogować pocztę elektroniczną,</w:t>
            </w:r>
          </w:p>
          <w:p w14:paraId="21196854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Automatyczne grupowanie poczty o tym samym tytule,</w:t>
            </w:r>
          </w:p>
          <w:p w14:paraId="66C42865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Tworzenie reguł przenoszących automatycznie nową pocztę elektroniczną do określonych katalogów bazując na słowach zawartych w tytule, adresie nadawcy i odbiorcy,</w:t>
            </w:r>
          </w:p>
          <w:p w14:paraId="0E4E8848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Oflagowanie poczty elektronicznej z określeniem terminu przypomnienia, oddzielnie dla nadawcy i adresatów,</w:t>
            </w:r>
          </w:p>
          <w:p w14:paraId="75CEE09C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Mechanizm ustalania liczby wiadomości, które mają być synchronizowane lokalnie,</w:t>
            </w:r>
          </w:p>
          <w:p w14:paraId="1C8BB231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Zarządzanie kalendarzem,</w:t>
            </w:r>
          </w:p>
          <w:p w14:paraId="363FBC78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Udostępnianie kalendarza innym użytkownikom z możliwością określania uprawnień użytkowników,</w:t>
            </w:r>
          </w:p>
          <w:p w14:paraId="462E2A0D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Przeglądanie kalendarza innych użytkowników,</w:t>
            </w:r>
          </w:p>
          <w:p w14:paraId="7410021F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Zapraszanie uczestników na spotkanie, co po ich akceptacji powoduje automatyczne wprowadzenie spotkania w ich kalendarzach,</w:t>
            </w:r>
          </w:p>
          <w:p w14:paraId="252E5174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</w:p>
          <w:p w14:paraId="7CF7A215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Zarządzanie listą zadań,</w:t>
            </w:r>
          </w:p>
          <w:p w14:paraId="431202C1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Zlecanie zadań innym użytkownikom,</w:t>
            </w:r>
          </w:p>
          <w:p w14:paraId="25007B29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Zarządzanie listą kontaktów,</w:t>
            </w:r>
          </w:p>
          <w:p w14:paraId="1E818D97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Udostępnianie listy kontaktów innym użytkownikom,</w:t>
            </w:r>
          </w:p>
          <w:p w14:paraId="6B21AE72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Przeglądanie listy kontaktów innych użytkowników,</w:t>
            </w:r>
          </w:p>
          <w:p w14:paraId="062E4E64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Możliwość przesyłania kontaktów innym użytkowników,</w:t>
            </w:r>
          </w:p>
          <w:p w14:paraId="39821949" w14:textId="77777777" w:rsidR="00A13CD2" w:rsidRPr="00A13CD2" w:rsidRDefault="00A13CD2" w:rsidP="00A13CD2">
            <w:pPr>
              <w:rPr>
                <w:rFonts w:ascii="Calibri" w:eastAsia="Calibri" w:hAnsi="Calibri" w:cs="Times New Roman"/>
              </w:rPr>
            </w:pPr>
            <w:r w:rsidRPr="00A13CD2">
              <w:rPr>
                <w:rFonts w:ascii="Calibri" w:eastAsia="Calibri" w:hAnsi="Calibri" w:cs="Times New Roman"/>
              </w:rPr>
              <w:t>Możliwość wykorzystania do komunikacji z serwerem pocztowym mechanizmu MAPI poprzez http.</w:t>
            </w:r>
          </w:p>
        </w:tc>
      </w:tr>
    </w:tbl>
    <w:p w14:paraId="495EDE46" w14:textId="77777777" w:rsidR="00A13CD2" w:rsidRDefault="00A13CD2"/>
    <w:sectPr w:rsidR="00A13CD2" w:rsidSect="00A13C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05D3"/>
    <w:multiLevelType w:val="multilevel"/>
    <w:tmpl w:val="1EEE0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2338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0CC"/>
    <w:rsid w:val="00165EA5"/>
    <w:rsid w:val="002E35EA"/>
    <w:rsid w:val="00360F94"/>
    <w:rsid w:val="00412F43"/>
    <w:rsid w:val="0043320E"/>
    <w:rsid w:val="004C5A50"/>
    <w:rsid w:val="004C6E6B"/>
    <w:rsid w:val="004D0056"/>
    <w:rsid w:val="006571B9"/>
    <w:rsid w:val="00662DB2"/>
    <w:rsid w:val="00884D4F"/>
    <w:rsid w:val="009F70A8"/>
    <w:rsid w:val="00A13CD2"/>
    <w:rsid w:val="00A46848"/>
    <w:rsid w:val="00B03B1B"/>
    <w:rsid w:val="00BD3262"/>
    <w:rsid w:val="00C95ECF"/>
    <w:rsid w:val="00CC60CC"/>
    <w:rsid w:val="00DB3590"/>
    <w:rsid w:val="00DD1B55"/>
    <w:rsid w:val="00E4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EAF2E"/>
  <w15:chartTrackingRefBased/>
  <w15:docId w15:val="{E73DB564-2162-4CB4-91D8-8905968B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C60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60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60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60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60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60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60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60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60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60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60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C60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60C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60C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60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60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60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60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C60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60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C60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C60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C60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C60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C60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C60C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60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60C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C60C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C6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A13CD2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13CD2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2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23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833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50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7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12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8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873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38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9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71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79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052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78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18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7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919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42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8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5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18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727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61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79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2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39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0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7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00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0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833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05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9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8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326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40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8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74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79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60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8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7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9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30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358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34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9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57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754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33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31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24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80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35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54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63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54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908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46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8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85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5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488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51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6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67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70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394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19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7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44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76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5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52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801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24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71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4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8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38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61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79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25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3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9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78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91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690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6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30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42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34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7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71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2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22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16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3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1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8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9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05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551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2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51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0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1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147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28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64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02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3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2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10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989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48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98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4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848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4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4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4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02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056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06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4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69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60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8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37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72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01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1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75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49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62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88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7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78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3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675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86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11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79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980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5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6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461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84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3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45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11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34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31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7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675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9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69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89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494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72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1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23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9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936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70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24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74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39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47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8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744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34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08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76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23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86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4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6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48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0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9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0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3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5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1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89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1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77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599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1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7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4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1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38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90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903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1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44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7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927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26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92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32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65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51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8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08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98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99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9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25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27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00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9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73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22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1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26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7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00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25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65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8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86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9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035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93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7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35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4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587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44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43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90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7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38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1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5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3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89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906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9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0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8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35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578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61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27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06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5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6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670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9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19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71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40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126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8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67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83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89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7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20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29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14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94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605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7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68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69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290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86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6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62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84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56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4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08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4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10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449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43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34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1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79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78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55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9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4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668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64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06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09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93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35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97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2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683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07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69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53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25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93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048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5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44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16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84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6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04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56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38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12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64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91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7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28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685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83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66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3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188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74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7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23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460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98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72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49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07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4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0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918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82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06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64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32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93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2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22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41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33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05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94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444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3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9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59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2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7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06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88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03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42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17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83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242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9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7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41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28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0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6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4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2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2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2218</Words>
  <Characters>13311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Banaszak</dc:creator>
  <cp:keywords/>
  <dc:description/>
  <cp:lastModifiedBy>Przemysław Krawętkowski</cp:lastModifiedBy>
  <cp:revision>6</cp:revision>
  <cp:lastPrinted>2025-02-11T08:24:00Z</cp:lastPrinted>
  <dcterms:created xsi:type="dcterms:W3CDTF">2026-03-14T05:03:00Z</dcterms:created>
  <dcterms:modified xsi:type="dcterms:W3CDTF">2026-03-25T08:14:00Z</dcterms:modified>
</cp:coreProperties>
</file>